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71A83" w14:textId="6F0B5183" w:rsidR="00FE739B" w:rsidRPr="00967CFB" w:rsidRDefault="00FE739B" w:rsidP="00FE739B">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 xml:space="preserve">3GPP TSG RAN WG1 </w:t>
      </w:r>
      <w:r w:rsidR="00C3200F">
        <w:rPr>
          <w:rFonts w:ascii="Arial" w:hAnsi="Arial" w:cs="Arial"/>
          <w:b/>
          <w:bCs/>
          <w:sz w:val="28"/>
        </w:rPr>
        <w:t xml:space="preserve">Meeting </w:t>
      </w:r>
      <w:r w:rsidRPr="00A80D3B">
        <w:rPr>
          <w:rFonts w:ascii="Arial" w:hAnsi="Arial" w:cs="Arial"/>
          <w:b/>
          <w:bCs/>
          <w:sz w:val="28"/>
        </w:rPr>
        <w:t>#</w:t>
      </w:r>
      <w:r w:rsidR="000D0500" w:rsidRPr="00A80D3B">
        <w:rPr>
          <w:rFonts w:ascii="Arial" w:hAnsi="Arial" w:cs="Arial"/>
          <w:b/>
          <w:bCs/>
          <w:sz w:val="28"/>
        </w:rPr>
        <w:t>1</w:t>
      </w:r>
      <w:r w:rsidR="000D0500">
        <w:rPr>
          <w:rFonts w:ascii="Arial" w:hAnsi="Arial" w:cs="Arial"/>
          <w:b/>
          <w:bCs/>
          <w:sz w:val="28"/>
        </w:rPr>
        <w:t>18</w:t>
      </w:r>
      <w:r w:rsidR="008A5D33">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E0183B" w:rsidRPr="00D506D0">
        <w:rPr>
          <w:rFonts w:ascii="Arial" w:hAnsi="Arial" w:cs="Arial"/>
          <w:b/>
          <w:bCs/>
          <w:sz w:val="28"/>
        </w:rPr>
        <w:t>2</w:t>
      </w:r>
      <w:r w:rsidR="00E0183B">
        <w:rPr>
          <w:rFonts w:ascii="Arial" w:hAnsi="Arial" w:cs="Arial"/>
          <w:b/>
          <w:bCs/>
          <w:sz w:val="28"/>
        </w:rPr>
        <w:t>4</w:t>
      </w:r>
      <w:r w:rsidR="00E0183B" w:rsidRPr="00D506D0">
        <w:rPr>
          <w:rFonts w:ascii="Arial" w:hAnsi="Arial" w:cs="Arial"/>
          <w:b/>
          <w:bCs/>
          <w:sz w:val="28"/>
        </w:rPr>
        <w:t>0</w:t>
      </w:r>
      <w:r w:rsidR="00E0183B">
        <w:rPr>
          <w:rFonts w:ascii="Arial" w:hAnsi="Arial" w:cs="Arial"/>
          <w:b/>
          <w:bCs/>
          <w:sz w:val="28"/>
        </w:rPr>
        <w:t>8424</w:t>
      </w:r>
    </w:p>
    <w:p w14:paraId="140F88EB" w14:textId="2833DD72" w:rsidR="007E6DDB" w:rsidRPr="00B40CFC" w:rsidRDefault="001C340E" w:rsidP="00FE739B">
      <w:pPr>
        <w:tabs>
          <w:tab w:val="center" w:pos="4536"/>
          <w:tab w:val="right" w:pos="9072"/>
        </w:tabs>
        <w:spacing w:after="0"/>
        <w:rPr>
          <w:rFonts w:ascii="Arial" w:eastAsia="MS Mincho" w:hAnsi="Arial" w:cs="Arial"/>
          <w:b/>
          <w:bCs/>
          <w:sz w:val="28"/>
          <w:szCs w:val="24"/>
          <w:lang w:eastAsia="ja-JP"/>
        </w:rPr>
      </w:pPr>
      <w:r w:rsidRPr="001C340E">
        <w:rPr>
          <w:rFonts w:ascii="Arial" w:hAnsi="Arial" w:cs="Arial"/>
          <w:b/>
          <w:sz w:val="28"/>
          <w:szCs w:val="28"/>
          <w:lang w:val="en-US" w:eastAsia="zh-CN"/>
        </w:rPr>
        <w:t>Hefei, China, Oct. 14th – 18th, 2024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E9A249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105E0A">
        <w:rPr>
          <w:b/>
          <w:lang w:val="en-US"/>
        </w:rPr>
        <w:t>9.10</w:t>
      </w:r>
      <w:r w:rsidR="00AE0EB9">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042F791"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890D9C">
        <w:rPr>
          <w:b/>
        </w:rPr>
        <w:t>Views</w:t>
      </w:r>
      <w:r w:rsidR="00890D9C" w:rsidRPr="00C352BB">
        <w:rPr>
          <w:b/>
        </w:rPr>
        <w:t xml:space="preserve"> </w:t>
      </w:r>
      <w:r w:rsidR="0061112A" w:rsidRPr="00C352BB">
        <w:rPr>
          <w:b/>
        </w:rPr>
        <w:t>on enabling TX/RX for XR during RRM measurements</w:t>
      </w:r>
      <w:r w:rsidR="0061112A" w:rsidRPr="00C352BB" w:rsidDel="0061112A">
        <w:rPr>
          <w:b/>
        </w:rPr>
        <w:t xml:space="preserve"> </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DE67619" w14:textId="410F5BA3" w:rsidR="00AE0EB9" w:rsidRPr="005B3BEB" w:rsidRDefault="00B008D8" w:rsidP="00B008D8">
      <w:pPr>
        <w:snapToGrid w:val="0"/>
        <w:spacing w:after="0"/>
        <w:jc w:val="both"/>
        <w:rPr>
          <w:rFonts w:eastAsia="MS Mincho"/>
          <w:szCs w:val="22"/>
          <w:lang w:val="en-US" w:eastAsia="ko-KR"/>
        </w:rPr>
      </w:pPr>
      <w:proofErr w:type="spellStart"/>
      <w:r w:rsidRPr="005B3BEB">
        <w:rPr>
          <w:rFonts w:eastAsia="MS Mincho"/>
          <w:szCs w:val="22"/>
          <w:lang w:val="en-US" w:eastAsia="ko-KR"/>
        </w:rPr>
        <w:t>eXtended</w:t>
      </w:r>
      <w:proofErr w:type="spellEnd"/>
      <w:r w:rsidRPr="005B3BEB">
        <w:rPr>
          <w:rFonts w:eastAsia="MS Mincho"/>
          <w:szCs w:val="22"/>
          <w:lang w:val="en-US" w:eastAsia="ko-KR"/>
        </w:rPr>
        <w:t xml:space="preserve"> Reality (XR) for NR phase 3 </w:t>
      </w:r>
      <w:r w:rsidR="005C4778">
        <w:rPr>
          <w:rFonts w:eastAsia="MS Mincho"/>
          <w:szCs w:val="22"/>
          <w:lang w:val="en-US" w:eastAsia="ko-KR"/>
        </w:rPr>
        <w:t xml:space="preserve">work item (WI) </w:t>
      </w:r>
      <w:r w:rsidRPr="005B3BEB">
        <w:rPr>
          <w:rFonts w:eastAsia="MS Mincho"/>
          <w:szCs w:val="22"/>
          <w:lang w:val="en-US" w:eastAsia="ko-KR"/>
        </w:rPr>
        <w:t xml:space="preserve">was </w:t>
      </w:r>
      <w:r w:rsidR="005C4778">
        <w:rPr>
          <w:rFonts w:eastAsia="MS Mincho"/>
          <w:szCs w:val="22"/>
          <w:lang w:val="en-US" w:eastAsia="ko-KR"/>
        </w:rPr>
        <w:t>revised</w:t>
      </w:r>
      <w:r w:rsidR="00E34A9B" w:rsidRPr="005B3BEB">
        <w:rPr>
          <w:rFonts w:eastAsia="MS Mincho"/>
          <w:szCs w:val="22"/>
          <w:lang w:val="en-US" w:eastAsia="ko-KR"/>
        </w:rPr>
        <w:t xml:space="preserve"> </w:t>
      </w:r>
      <w:r w:rsidR="00B30E1F">
        <w:rPr>
          <w:rFonts w:eastAsia="MS Mincho"/>
          <w:szCs w:val="22"/>
          <w:lang w:val="en-US" w:eastAsia="ko-KR"/>
        </w:rPr>
        <w:t>i</w:t>
      </w:r>
      <w:r w:rsidR="00E34A9B" w:rsidRPr="005B3BEB">
        <w:rPr>
          <w:rFonts w:eastAsia="MS Mincho"/>
          <w:szCs w:val="22"/>
          <w:lang w:val="en-US" w:eastAsia="ko-KR"/>
        </w:rPr>
        <w:t>n RANP#10</w:t>
      </w:r>
      <w:r w:rsidR="005C4778">
        <w:rPr>
          <w:rFonts w:eastAsia="MS Mincho"/>
          <w:szCs w:val="22"/>
          <w:lang w:val="en-US" w:eastAsia="ko-KR"/>
        </w:rPr>
        <w:t>5</w:t>
      </w:r>
      <w:r w:rsidR="00E34A9B" w:rsidRPr="005B3BEB">
        <w:rPr>
          <w:rFonts w:eastAsia="MS Mincho"/>
          <w:szCs w:val="22"/>
          <w:lang w:val="en-US" w:eastAsia="ko-KR"/>
        </w:rPr>
        <w:t xml:space="preserve"> </w:t>
      </w:r>
      <w:r w:rsidR="00D27E00" w:rsidRPr="005B3BEB">
        <w:rPr>
          <w:rFonts w:eastAsia="MS Mincho"/>
          <w:szCs w:val="22"/>
          <w:lang w:val="en-US"/>
        </w:rPr>
        <w:fldChar w:fldCharType="begin"/>
      </w:r>
      <w:r w:rsidR="00D27E00" w:rsidRPr="005B3BEB">
        <w:rPr>
          <w:rFonts w:eastAsia="MS Mincho"/>
          <w:szCs w:val="22"/>
          <w:lang w:val="en-US"/>
        </w:rPr>
        <w:instrText xml:space="preserve"> REF _Ref71022775 \r \h </w:instrText>
      </w:r>
      <w:r w:rsidR="00833CF4" w:rsidRPr="00C352BB">
        <w:rPr>
          <w:rFonts w:eastAsia="MS Mincho"/>
          <w:szCs w:val="22"/>
          <w:lang w:val="en-US"/>
        </w:rPr>
        <w:instrText xml:space="preserve"> \* MERGEFORMAT </w:instrText>
      </w:r>
      <w:r w:rsidR="00D27E00" w:rsidRPr="005B3BEB">
        <w:rPr>
          <w:rFonts w:eastAsia="MS Mincho"/>
          <w:szCs w:val="22"/>
          <w:lang w:val="en-US"/>
        </w:rPr>
      </w:r>
      <w:r w:rsidR="00D27E00" w:rsidRPr="005B3BEB">
        <w:rPr>
          <w:rFonts w:eastAsia="MS Mincho"/>
          <w:szCs w:val="22"/>
          <w:lang w:val="en-US"/>
        </w:rPr>
        <w:fldChar w:fldCharType="separate"/>
      </w:r>
      <w:r w:rsidR="00644B7E">
        <w:rPr>
          <w:rFonts w:eastAsia="MS Mincho"/>
          <w:szCs w:val="22"/>
          <w:lang w:val="en-US"/>
        </w:rPr>
        <w:t>[1]</w:t>
      </w:r>
      <w:r w:rsidR="00D27E00" w:rsidRPr="005B3BEB">
        <w:rPr>
          <w:rFonts w:eastAsia="MS Mincho"/>
          <w:szCs w:val="22"/>
          <w:lang w:val="en-US"/>
        </w:rPr>
        <w:fldChar w:fldCharType="end"/>
      </w:r>
      <w:r w:rsidR="00E14A40" w:rsidRPr="005B3BEB">
        <w:rPr>
          <w:rFonts w:eastAsia="MS Mincho"/>
          <w:szCs w:val="22"/>
          <w:lang w:val="en-US"/>
        </w:rPr>
        <w:t>.</w:t>
      </w:r>
      <w:r w:rsidR="00B660AD" w:rsidRPr="005B3BEB">
        <w:rPr>
          <w:rFonts w:eastAsia="MS Mincho"/>
          <w:szCs w:val="22"/>
          <w:lang w:val="en-US"/>
        </w:rPr>
        <w:t xml:space="preserve"> </w:t>
      </w:r>
      <w:r w:rsidR="00486534">
        <w:rPr>
          <w:rFonts w:eastAsia="MS Mincho"/>
          <w:szCs w:val="22"/>
          <w:lang w:val="en-US"/>
        </w:rPr>
        <w:t>Th</w:t>
      </w:r>
      <w:r w:rsidR="00515674">
        <w:rPr>
          <w:rFonts w:eastAsia="MS Mincho"/>
          <w:szCs w:val="22"/>
          <w:lang w:val="en-US"/>
        </w:rPr>
        <w:t>e WI</w:t>
      </w:r>
      <w:r w:rsidR="00486534">
        <w:rPr>
          <w:rFonts w:eastAsia="MS Mincho"/>
          <w:szCs w:val="22"/>
          <w:lang w:val="en-US"/>
        </w:rPr>
        <w:t xml:space="preserve"> is also in </w:t>
      </w:r>
      <w:r w:rsidR="006C5E11">
        <w:rPr>
          <w:rFonts w:eastAsia="MS Mincho"/>
          <w:szCs w:val="22"/>
          <w:lang w:val="en-US"/>
        </w:rPr>
        <w:t xml:space="preserve">conjunction with the work during the study item phase </w:t>
      </w:r>
      <w:r w:rsidR="006C5E11">
        <w:rPr>
          <w:rFonts w:eastAsia="MS Mincho"/>
          <w:szCs w:val="22"/>
          <w:lang w:val="en-US"/>
        </w:rPr>
        <w:fldChar w:fldCharType="begin"/>
      </w:r>
      <w:r w:rsidR="006C5E11">
        <w:rPr>
          <w:rFonts w:eastAsia="MS Mincho"/>
          <w:szCs w:val="22"/>
          <w:lang w:val="en-US"/>
        </w:rPr>
        <w:instrText xml:space="preserve"> REF _Ref178855259 \r \h </w:instrText>
      </w:r>
      <w:r w:rsidR="006C5E11">
        <w:rPr>
          <w:rFonts w:eastAsia="MS Mincho"/>
          <w:szCs w:val="22"/>
          <w:lang w:val="en-US"/>
        </w:rPr>
      </w:r>
      <w:r w:rsidR="006C5E11">
        <w:rPr>
          <w:rFonts w:eastAsia="MS Mincho"/>
          <w:szCs w:val="22"/>
          <w:lang w:val="en-US"/>
        </w:rPr>
        <w:fldChar w:fldCharType="separate"/>
      </w:r>
      <w:r w:rsidR="006C5E11">
        <w:rPr>
          <w:rFonts w:eastAsia="MS Mincho"/>
          <w:szCs w:val="22"/>
          <w:lang w:val="en-US"/>
        </w:rPr>
        <w:t>[2]</w:t>
      </w:r>
      <w:r w:rsidR="006C5E11">
        <w:rPr>
          <w:rFonts w:eastAsia="MS Mincho"/>
          <w:szCs w:val="22"/>
          <w:lang w:val="en-US"/>
        </w:rPr>
        <w:fldChar w:fldCharType="end"/>
      </w:r>
      <w:r w:rsidR="006C5E11">
        <w:rPr>
          <w:rFonts w:eastAsia="MS Mincho"/>
          <w:szCs w:val="22"/>
          <w:lang w:val="en-US"/>
        </w:rPr>
        <w:t xml:space="preserve">. </w:t>
      </w:r>
      <w:r w:rsidRPr="005B3BEB">
        <w:rPr>
          <w:rFonts w:eastAsia="MS Mincho"/>
          <w:szCs w:val="22"/>
          <w:lang w:val="en-US" w:eastAsia="ko-KR"/>
        </w:rPr>
        <w:t>The WI aims for enhancements addressing system capacity, efficient and effective mechanisms to meet QoS requirements and lower device power consumption, in the context of the demanding scenarios and traffic characteristics requirements of XR, including also multi-modal applications. The WI also aims to realize system capacity gains by enabling transmission/reception in gaps/restrictions that are caused by RRM measurements, while keeping impact to mobility performance limited. The Rel-19 XR ph3 objective that being addressed in this contribution is:</w:t>
      </w:r>
      <w:r w:rsidR="00797495" w:rsidRPr="005B3BEB">
        <w:rPr>
          <w:rFonts w:eastAsia="MS Mincho"/>
          <w:szCs w:val="22"/>
        </w:rPr>
        <w:t xml:space="preserve"> </w:t>
      </w:r>
    </w:p>
    <w:p w14:paraId="3596E927" w14:textId="77777777" w:rsidR="00105E0A" w:rsidRPr="005B3BEB" w:rsidRDefault="00105E0A" w:rsidP="00B93D1B">
      <w:pPr>
        <w:pStyle w:val="Guidance"/>
        <w:numPr>
          <w:ilvl w:val="0"/>
          <w:numId w:val="13"/>
        </w:numPr>
        <w:jc w:val="both"/>
        <w:rPr>
          <w:rFonts w:eastAsia="MS Mincho"/>
          <w:i w:val="0"/>
          <w:color w:val="auto"/>
          <w:sz w:val="22"/>
          <w:szCs w:val="22"/>
          <w:lang w:val="en-US" w:eastAsia="ko-KR"/>
        </w:rPr>
      </w:pPr>
      <w:r w:rsidRPr="005B3BEB">
        <w:rPr>
          <w:rFonts w:eastAsia="MS Mincho"/>
          <w:i w:val="0"/>
          <w:color w:val="auto"/>
          <w:sz w:val="22"/>
          <w:szCs w:val="22"/>
          <w:lang w:val="en-US" w:eastAsia="ko-KR"/>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5B3BEB">
        <w:rPr>
          <w:rFonts w:eastAsia="MS Mincho"/>
          <w:i w:val="0"/>
          <w:color w:val="auto"/>
          <w:sz w:val="22"/>
          <w:szCs w:val="22"/>
          <w:lang w:val="en-US" w:eastAsia="ko-KR"/>
        </w:rPr>
        <w:t>etc</w:t>
      </w:r>
      <w:proofErr w:type="spellEnd"/>
      <w:r w:rsidRPr="005B3BEB">
        <w:rPr>
          <w:rFonts w:eastAsia="MS Mincho"/>
          <w:i w:val="0"/>
          <w:color w:val="auto"/>
          <w:sz w:val="22"/>
          <w:szCs w:val="22"/>
          <w:lang w:val="en-US" w:eastAsia="ko-KR"/>
        </w:rPr>
        <w:t xml:space="preserve">). [RAN1, RAN2, RAN4] </w:t>
      </w:r>
    </w:p>
    <w:p w14:paraId="4AA84CCB" w14:textId="6A31D48C" w:rsidR="00105E0A" w:rsidRPr="005B3BEB" w:rsidRDefault="00105E0A" w:rsidP="00B93D1B">
      <w:pPr>
        <w:pStyle w:val="Guidance"/>
        <w:numPr>
          <w:ilvl w:val="0"/>
          <w:numId w:val="14"/>
        </w:numPr>
        <w:jc w:val="both"/>
        <w:rPr>
          <w:rFonts w:eastAsia="MS Mincho"/>
          <w:i w:val="0"/>
          <w:color w:val="auto"/>
          <w:sz w:val="22"/>
          <w:szCs w:val="22"/>
          <w:lang w:val="en-US" w:eastAsia="ko-KR"/>
        </w:rPr>
      </w:pPr>
      <w:r w:rsidRPr="005B3BEB">
        <w:rPr>
          <w:rFonts w:eastAsia="MS Mincho"/>
          <w:i w:val="0"/>
          <w:color w:val="auto"/>
          <w:sz w:val="22"/>
          <w:szCs w:val="22"/>
          <w:lang w:val="en-US" w:eastAsia="ko-KR"/>
        </w:rPr>
        <w:t>Specify the corresponding measurement gap and scheduling restriction to enable the identified enhancements with RRM performance impact taken into consideration, work being triggered by LS. [RAN4]</w:t>
      </w:r>
    </w:p>
    <w:p w14:paraId="0F5223B7" w14:textId="780152DC" w:rsidR="00FC48C5" w:rsidRPr="005B3BEB" w:rsidRDefault="00FC48C5" w:rsidP="00855F39">
      <w:pPr>
        <w:rPr>
          <w:szCs w:val="22"/>
        </w:rPr>
      </w:pPr>
      <w:r w:rsidRPr="005B3BEB">
        <w:rPr>
          <w:szCs w:val="22"/>
        </w:rPr>
        <w:t>In RAN1#</w:t>
      </w:r>
      <w:r w:rsidR="005B3BEB" w:rsidRPr="005B3BEB">
        <w:rPr>
          <w:szCs w:val="22"/>
        </w:rPr>
        <w:t>11</w:t>
      </w:r>
      <w:r w:rsidR="00EE0870">
        <w:rPr>
          <w:szCs w:val="22"/>
        </w:rPr>
        <w:t>8</w:t>
      </w:r>
      <w:r w:rsidR="005B3BEB" w:rsidRPr="005B3BEB">
        <w:rPr>
          <w:szCs w:val="22"/>
        </w:rPr>
        <w:t xml:space="preserve"> </w:t>
      </w:r>
      <w:r w:rsidRPr="005B3BEB">
        <w:rPr>
          <w:szCs w:val="22"/>
        </w:rPr>
        <w:t>meeting, the following agreements were made</w:t>
      </w:r>
      <w:r w:rsidR="00AF1307" w:rsidRPr="005B3BEB">
        <w:rPr>
          <w:szCs w:val="22"/>
        </w:rPr>
        <w:t xml:space="preserve"> </w:t>
      </w:r>
      <w:r w:rsidR="00AF1307" w:rsidRPr="005B3BEB">
        <w:rPr>
          <w:szCs w:val="22"/>
        </w:rPr>
        <w:fldChar w:fldCharType="begin"/>
      </w:r>
      <w:r w:rsidR="00AF1307" w:rsidRPr="005B3BEB">
        <w:rPr>
          <w:szCs w:val="22"/>
        </w:rPr>
        <w:instrText xml:space="preserve"> REF _Ref163037651 \r \h </w:instrText>
      </w:r>
      <w:r w:rsidR="00833CF4" w:rsidRPr="00C352BB">
        <w:rPr>
          <w:szCs w:val="22"/>
        </w:rPr>
        <w:instrText xml:space="preserve"> \* MERGEFORMAT </w:instrText>
      </w:r>
      <w:r w:rsidR="00AF1307" w:rsidRPr="005B3BEB">
        <w:rPr>
          <w:szCs w:val="22"/>
        </w:rPr>
      </w:r>
      <w:r w:rsidR="00AF1307" w:rsidRPr="005B3BEB">
        <w:rPr>
          <w:szCs w:val="22"/>
        </w:rPr>
        <w:fldChar w:fldCharType="separate"/>
      </w:r>
      <w:r w:rsidR="00644B7E">
        <w:rPr>
          <w:szCs w:val="22"/>
        </w:rPr>
        <w:t>[3]</w:t>
      </w:r>
      <w:r w:rsidR="00AF1307" w:rsidRPr="005B3BEB">
        <w:rPr>
          <w:szCs w:val="22"/>
        </w:rPr>
        <w:fldChar w:fldCharType="end"/>
      </w:r>
      <w:r w:rsidRPr="005B3BEB">
        <w:rPr>
          <w:szCs w:val="22"/>
        </w:rPr>
        <w:t>:</w:t>
      </w:r>
    </w:p>
    <w:tbl>
      <w:tblPr>
        <w:tblStyle w:val="TableGrid"/>
        <w:tblW w:w="0" w:type="auto"/>
        <w:tblLook w:val="04A0" w:firstRow="1" w:lastRow="0" w:firstColumn="1" w:lastColumn="0" w:noHBand="0" w:noVBand="1"/>
      </w:tblPr>
      <w:tblGrid>
        <w:gridCol w:w="9855"/>
      </w:tblGrid>
      <w:tr w:rsidR="00FC48C5" w14:paraId="3A5F8143" w14:textId="77777777" w:rsidTr="00FC48C5">
        <w:tc>
          <w:tcPr>
            <w:tcW w:w="9855" w:type="dxa"/>
          </w:tcPr>
          <w:p w14:paraId="246F2FE1" w14:textId="77777777" w:rsidR="002C15DA" w:rsidRPr="00C352BB" w:rsidRDefault="002C15DA" w:rsidP="005E6A09">
            <w:pPr>
              <w:spacing w:after="0"/>
              <w:rPr>
                <w:b/>
                <w:bCs/>
                <w:sz w:val="20"/>
                <w:highlight w:val="green"/>
                <w:lang w:val="en-US"/>
              </w:rPr>
            </w:pPr>
            <w:r w:rsidRPr="00C352BB">
              <w:rPr>
                <w:b/>
                <w:bCs/>
                <w:sz w:val="20"/>
                <w:highlight w:val="green"/>
                <w:lang w:val="en-US"/>
              </w:rPr>
              <w:t>Agreement</w:t>
            </w:r>
          </w:p>
          <w:p w14:paraId="512EA0CA" w14:textId="77777777" w:rsidR="00B96F88" w:rsidRDefault="00B96F88" w:rsidP="00EE0870"/>
          <w:p w14:paraId="04DB5927" w14:textId="77777777" w:rsidR="00B461E5" w:rsidRPr="0023166B" w:rsidRDefault="00B461E5" w:rsidP="00B461E5">
            <w:pPr>
              <w:rPr>
                <w:b/>
                <w:bCs/>
              </w:rPr>
            </w:pPr>
            <w:r w:rsidRPr="0023166B">
              <w:rPr>
                <w:b/>
                <w:bCs/>
                <w:highlight w:val="darkYellow"/>
              </w:rPr>
              <w:t>Working Assumption</w:t>
            </w:r>
          </w:p>
          <w:p w14:paraId="6DF7D2A1" w14:textId="77777777" w:rsidR="00B461E5" w:rsidRPr="0023166B" w:rsidRDefault="00B461E5" w:rsidP="00B461E5">
            <w:pPr>
              <w:rPr>
                <w:lang w:val="en-US"/>
              </w:rPr>
            </w:pPr>
            <w:r w:rsidRPr="0023166B">
              <w:rPr>
                <w:lang w:val="en-US"/>
              </w:rPr>
              <w:t>For solutions based on triggering/enabling by network signaling to enable Tx/Rx in gaps/restrictions that are caused by RRM measurements select the following option:</w:t>
            </w:r>
          </w:p>
          <w:p w14:paraId="575863CC" w14:textId="77777777" w:rsidR="00B461E5" w:rsidRPr="0023166B" w:rsidRDefault="00B461E5" w:rsidP="00B461E5">
            <w:pPr>
              <w:pStyle w:val="ListParagraph"/>
              <w:numPr>
                <w:ilvl w:val="0"/>
                <w:numId w:val="16"/>
              </w:numPr>
              <w:spacing w:after="0"/>
              <w:rPr>
                <w:lang w:val="en-US"/>
              </w:rPr>
            </w:pPr>
            <w:r w:rsidRPr="0023166B">
              <w:rPr>
                <w:lang w:val="en-US"/>
              </w:rPr>
              <w:t xml:space="preserve">Alt. 1: Dynamic indication to enable Tx/Rx in particular gap/restriction that are caused by RRM measurements. </w:t>
            </w:r>
          </w:p>
          <w:p w14:paraId="74F965F1" w14:textId="77777777" w:rsidR="00B461E5" w:rsidRPr="0023166B" w:rsidRDefault="00B461E5" w:rsidP="00B461E5">
            <w:pPr>
              <w:pStyle w:val="ListParagraph"/>
              <w:numPr>
                <w:ilvl w:val="1"/>
                <w:numId w:val="16"/>
              </w:numPr>
              <w:spacing w:after="0"/>
              <w:rPr>
                <w:lang w:val="en-US"/>
              </w:rPr>
            </w:pPr>
            <w:r w:rsidRPr="0023166B">
              <w:rPr>
                <w:b/>
                <w:bCs/>
                <w:lang w:val="en-US"/>
              </w:rPr>
              <w:t>Alt 1-1</w:t>
            </w:r>
            <w:r w:rsidRPr="0023166B">
              <w:rPr>
                <w:lang w:val="en-US"/>
              </w:rPr>
              <w:t xml:space="preserve">: Explicit indication </w:t>
            </w:r>
            <w:r w:rsidRPr="0023166B">
              <w:rPr>
                <w:rFonts w:hint="eastAsia"/>
                <w:lang w:val="en-US"/>
              </w:rPr>
              <w:t>by DCI</w:t>
            </w:r>
            <w:r w:rsidRPr="0023166B">
              <w:rPr>
                <w:lang w:val="en-US"/>
              </w:rPr>
              <w:t xml:space="preserve"> to skip a particular gap/</w:t>
            </w:r>
            <w:proofErr w:type="gramStart"/>
            <w:r w:rsidRPr="0023166B">
              <w:rPr>
                <w:lang w:val="en-US"/>
              </w:rPr>
              <w:t>restriction;</w:t>
            </w:r>
            <w:proofErr w:type="gramEnd"/>
          </w:p>
          <w:p w14:paraId="1EC8D0C7" w14:textId="77777777" w:rsidR="00B461E5" w:rsidRPr="0023166B" w:rsidRDefault="00B461E5" w:rsidP="00B461E5">
            <w:pPr>
              <w:pStyle w:val="ListParagraph"/>
              <w:numPr>
                <w:ilvl w:val="2"/>
                <w:numId w:val="16"/>
              </w:numPr>
              <w:spacing w:after="0"/>
              <w:rPr>
                <w:lang w:val="en-US"/>
              </w:rPr>
            </w:pPr>
            <w:r w:rsidRPr="0023166B">
              <w:rPr>
                <w:lang w:val="en-US"/>
              </w:rPr>
              <w:t>Indication is included as part of scheduling DCI:</w:t>
            </w:r>
          </w:p>
          <w:p w14:paraId="18FE304C" w14:textId="77777777" w:rsidR="00B461E5" w:rsidRPr="0023166B" w:rsidRDefault="00B461E5" w:rsidP="00B461E5">
            <w:pPr>
              <w:pStyle w:val="ListParagraph"/>
              <w:numPr>
                <w:ilvl w:val="3"/>
                <w:numId w:val="16"/>
              </w:numPr>
              <w:spacing w:after="0"/>
              <w:rPr>
                <w:lang w:val="en-US"/>
              </w:rPr>
            </w:pPr>
            <w:r w:rsidRPr="0023166B">
              <w:rPr>
                <w:lang w:val="en-US"/>
              </w:rPr>
              <w:t xml:space="preserve">Bit-field size is one </w:t>
            </w:r>
            <w:proofErr w:type="gramStart"/>
            <w:r w:rsidRPr="0023166B">
              <w:rPr>
                <w:lang w:val="en-US"/>
              </w:rPr>
              <w:t>bit;</w:t>
            </w:r>
            <w:proofErr w:type="gramEnd"/>
          </w:p>
          <w:p w14:paraId="6A8F8A74" w14:textId="77777777" w:rsidR="00B461E5" w:rsidRPr="0023166B" w:rsidRDefault="00B461E5" w:rsidP="00B461E5">
            <w:pPr>
              <w:numPr>
                <w:ilvl w:val="4"/>
                <w:numId w:val="16"/>
              </w:numPr>
              <w:spacing w:after="0"/>
              <w:rPr>
                <w:lang w:val="en-US" w:eastAsia="x-none"/>
              </w:rPr>
            </w:pPr>
            <w:r w:rsidRPr="0023166B">
              <w:rPr>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FBF82D9" w14:textId="77777777" w:rsidR="00B461E5" w:rsidRPr="0023166B" w:rsidRDefault="00B461E5" w:rsidP="00B461E5">
            <w:pPr>
              <w:pStyle w:val="ListParagraph"/>
              <w:ind w:left="0"/>
              <w:rPr>
                <w:lang w:val="en-US"/>
              </w:rPr>
            </w:pPr>
            <w:r w:rsidRPr="0023166B">
              <w:rPr>
                <w:lang w:val="en-US"/>
              </w:rPr>
              <w:t xml:space="preserve">Send an LS to RAN4 to inform them of the above working assumption and ask them if there is any issue with it. </w:t>
            </w:r>
            <w:r w:rsidRPr="004C4BE8">
              <w:rPr>
                <w:highlight w:val="green"/>
                <w:lang w:val="en-US"/>
              </w:rPr>
              <w:t xml:space="preserve">Final LS </w:t>
            </w:r>
            <w:r w:rsidRPr="00E53367">
              <w:rPr>
                <w:highlight w:val="green"/>
                <w:lang w:val="en-US"/>
              </w:rPr>
              <w:t>in R1-2407561.</w:t>
            </w:r>
          </w:p>
          <w:p w14:paraId="53234487" w14:textId="77777777" w:rsidR="00652227" w:rsidRDefault="00652227" w:rsidP="00652227">
            <w:pPr>
              <w:rPr>
                <w:rFonts w:cs="Times"/>
                <w:b/>
                <w:bCs/>
                <w:highlight w:val="green"/>
                <w:lang w:eastAsia="x-none"/>
              </w:rPr>
            </w:pPr>
          </w:p>
          <w:p w14:paraId="54B65455" w14:textId="4AF92593" w:rsidR="00652227" w:rsidRPr="00E245A5" w:rsidRDefault="00652227" w:rsidP="00652227">
            <w:pPr>
              <w:rPr>
                <w:rFonts w:cs="Times"/>
                <w:b/>
                <w:bCs/>
                <w:highlight w:val="green"/>
                <w:lang w:eastAsia="x-none"/>
              </w:rPr>
            </w:pPr>
            <w:r w:rsidRPr="00E245A5">
              <w:rPr>
                <w:rFonts w:cs="Times"/>
                <w:b/>
                <w:bCs/>
                <w:highlight w:val="green"/>
                <w:lang w:eastAsia="x-none"/>
              </w:rPr>
              <w:t>Agreement</w:t>
            </w:r>
          </w:p>
          <w:p w14:paraId="71CE29DA" w14:textId="77777777" w:rsidR="00652227" w:rsidRDefault="00652227" w:rsidP="00652227">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w:t>
            </w:r>
            <w:proofErr w:type="gramStart"/>
            <w:r>
              <w:rPr>
                <w:lang w:val="en-US"/>
              </w:rPr>
              <w:t xml:space="preserve">particular </w:t>
            </w:r>
            <w:r w:rsidRPr="0044534E">
              <w:rPr>
                <w:lang w:val="en-US"/>
              </w:rPr>
              <w:t>value(s)</w:t>
            </w:r>
            <w:proofErr w:type="gramEnd"/>
            <w:r w:rsidRPr="0044534E">
              <w:rPr>
                <w:lang w:val="en-US"/>
              </w:rPr>
              <w:t>.</w:t>
            </w:r>
          </w:p>
          <w:p w14:paraId="356D3A3A" w14:textId="77777777" w:rsidR="00B461E5" w:rsidRPr="00652227" w:rsidRDefault="00B461E5" w:rsidP="00EE0870">
            <w:pPr>
              <w:rPr>
                <w:lang w:val="en-US"/>
              </w:rPr>
            </w:pPr>
          </w:p>
        </w:tc>
      </w:tr>
    </w:tbl>
    <w:p w14:paraId="31C98896" w14:textId="77777777" w:rsidR="00FC48C5" w:rsidRDefault="00FC48C5" w:rsidP="00855F39"/>
    <w:p w14:paraId="3DE729FC" w14:textId="010F91DB" w:rsidR="00445CC6" w:rsidRDefault="00445CC6" w:rsidP="00855F39">
      <w:r>
        <w:lastRenderedPageBreak/>
        <w:t xml:space="preserve">This contribution provides our </w:t>
      </w:r>
      <w:r w:rsidR="00F85B73">
        <w:t>views</w:t>
      </w:r>
      <w:r w:rsidR="00786CA1">
        <w:t xml:space="preserve"> on</w:t>
      </w:r>
      <w:r w:rsidR="00B008D8">
        <w:t xml:space="preserve"> enabling transmission/reception in measurement gaps </w:t>
      </w:r>
      <w:r w:rsidR="00F54C72">
        <w:t>/</w:t>
      </w:r>
      <w:r w:rsidR="00B008D8">
        <w:t xml:space="preserve"> scheduling restrictions period to support XR application</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3692A30D" w14:textId="0CD7C7EC" w:rsidR="00C033DA" w:rsidRPr="00747E67" w:rsidRDefault="00C033DA" w:rsidP="00C033DA">
      <w:pPr>
        <w:spacing w:after="0"/>
        <w:jc w:val="both"/>
        <w:rPr>
          <w:lang w:val="en-US"/>
        </w:rPr>
      </w:pPr>
      <w:r>
        <w:rPr>
          <w:lang w:val="en-US"/>
        </w:rPr>
        <w:t xml:space="preserve">Apart from performing data transmission and reception, a UE is also required to perform </w:t>
      </w:r>
      <w:r w:rsidR="002B27C0">
        <w:rPr>
          <w:lang w:val="en-US"/>
        </w:rPr>
        <w:t>RRM</w:t>
      </w:r>
      <w:r>
        <w:rPr>
          <w:lang w:val="en-US"/>
        </w:rPr>
        <w:t xml:space="preserve"> measurement</w:t>
      </w:r>
      <w:r w:rsidR="00260A8E">
        <w:rPr>
          <w:lang w:val="en-US"/>
        </w:rPr>
        <w:t>s</w:t>
      </w:r>
      <w:r>
        <w:rPr>
          <w:lang w:val="en-US"/>
        </w:rPr>
        <w:t>. For example, if the signal quality of the serving cell is deteriorating, such as below certain threshold then the UE start</w:t>
      </w:r>
      <w:r w:rsidR="008A4BCF">
        <w:rPr>
          <w:lang w:val="en-US"/>
        </w:rPr>
        <w:t>s</w:t>
      </w:r>
      <w:r>
        <w:rPr>
          <w:lang w:val="en-US"/>
        </w:rPr>
        <w:t xml:space="preserve"> neighbor-cell measurement</w:t>
      </w:r>
      <w:r w:rsidR="008A4BCF">
        <w:rPr>
          <w:lang w:val="en-US"/>
        </w:rPr>
        <w:t>s</w:t>
      </w:r>
      <w:r>
        <w:rPr>
          <w:lang w:val="en-US"/>
        </w:rPr>
        <w:t xml:space="preserve">. </w:t>
      </w:r>
      <w:r w:rsidRPr="00747E67">
        <w:rPr>
          <w:lang w:val="en-US"/>
        </w:rPr>
        <w:t xml:space="preserve">A </w:t>
      </w:r>
      <w:r>
        <w:rPr>
          <w:lang w:val="en-US"/>
        </w:rPr>
        <w:t>UE</w:t>
      </w:r>
      <w:r w:rsidRPr="00747E67">
        <w:rPr>
          <w:lang w:val="en-US"/>
        </w:rPr>
        <w:t xml:space="preserve"> </w:t>
      </w:r>
      <w:r w:rsidR="00C808F6">
        <w:rPr>
          <w:lang w:val="en-US"/>
        </w:rPr>
        <w:t>shall</w:t>
      </w:r>
      <w:r w:rsidRPr="00747E67">
        <w:rPr>
          <w:lang w:val="en-US"/>
        </w:rPr>
        <w:t xml:space="preserve"> measure the neighboring cells signal and other carrier components. </w:t>
      </w:r>
      <w:r w:rsidR="00437B95">
        <w:rPr>
          <w:lang w:val="en-US"/>
        </w:rPr>
        <w:t>In the legacy procedure</w:t>
      </w:r>
      <w:r w:rsidR="00CB25A6">
        <w:rPr>
          <w:lang w:val="en-US"/>
        </w:rPr>
        <w:t xml:space="preserve">, once the UE is configured to perform RRM measurement </w:t>
      </w:r>
      <w:proofErr w:type="gramStart"/>
      <w:r w:rsidR="00CB25A6">
        <w:rPr>
          <w:lang w:val="en-US"/>
        </w:rPr>
        <w:t>in a given</w:t>
      </w:r>
      <w:proofErr w:type="gramEnd"/>
      <w:r w:rsidR="00CB25A6">
        <w:rPr>
          <w:lang w:val="en-US"/>
        </w:rPr>
        <w:t xml:space="preserve"> time, the UE shall perform </w:t>
      </w:r>
      <w:r w:rsidR="002B27C0">
        <w:rPr>
          <w:lang w:val="en-US"/>
        </w:rPr>
        <w:t>RRM measurement and drop any uplink / downlink data transmission during the RRM measurement time.</w:t>
      </w:r>
      <w:r w:rsidR="00AB2E38">
        <w:rPr>
          <w:lang w:val="en-US"/>
        </w:rPr>
        <w:t xml:space="preserve"> </w:t>
      </w:r>
      <w:r w:rsidR="00607C00">
        <w:rPr>
          <w:lang w:val="en-US"/>
        </w:rPr>
        <w:t>In</w:t>
      </w:r>
      <w:r w:rsidR="00AB2E38">
        <w:rPr>
          <w:lang w:val="en-US"/>
        </w:rPr>
        <w:t xml:space="preserve"> </w:t>
      </w:r>
      <w:r w:rsidR="00855E08">
        <w:rPr>
          <w:lang w:val="en-US"/>
        </w:rPr>
        <w:fldChar w:fldCharType="begin"/>
      </w:r>
      <w:r w:rsidR="00855E08">
        <w:rPr>
          <w:lang w:val="en-US"/>
        </w:rPr>
        <w:instrText xml:space="preserve"> REF _Ref155607355 \h </w:instrText>
      </w:r>
      <w:r w:rsidR="00855E08">
        <w:rPr>
          <w:lang w:val="en-US"/>
        </w:rPr>
      </w:r>
      <w:r w:rsidR="00855E08">
        <w:rPr>
          <w:lang w:val="en-US"/>
        </w:rPr>
        <w:fldChar w:fldCharType="separate"/>
      </w:r>
      <w:r w:rsidR="00644B7E" w:rsidRPr="00951DB7">
        <w:rPr>
          <w:lang w:val="en-US"/>
        </w:rPr>
        <w:t xml:space="preserve">Figure </w:t>
      </w:r>
      <w:r w:rsidR="00644B7E">
        <w:rPr>
          <w:noProof/>
          <w:lang w:val="en-US"/>
        </w:rPr>
        <w:t>1</w:t>
      </w:r>
      <w:r w:rsidR="00855E08">
        <w:rPr>
          <w:lang w:val="en-US"/>
        </w:rPr>
        <w:fldChar w:fldCharType="end"/>
      </w:r>
      <w:r w:rsidR="00607C00">
        <w:rPr>
          <w:lang w:val="en-US"/>
        </w:rPr>
        <w:t>, we provide an example</w:t>
      </w:r>
      <w:r w:rsidR="00855E08">
        <w:rPr>
          <w:lang w:val="en-US"/>
        </w:rPr>
        <w:t xml:space="preserve"> where the Measurement Gap with certain Length (MGL) collides</w:t>
      </w:r>
      <w:r w:rsidR="00A939B7">
        <w:rPr>
          <w:lang w:val="en-US"/>
        </w:rPr>
        <w:t xml:space="preserve"> with Uplink Configured Grant (CG)</w:t>
      </w:r>
      <w:r w:rsidR="00607C00">
        <w:rPr>
          <w:lang w:val="en-US"/>
        </w:rPr>
        <w:t xml:space="preserve">. Based on the legacy procedure, the CG transmission is </w:t>
      </w:r>
      <w:proofErr w:type="gramStart"/>
      <w:r w:rsidR="00607C00">
        <w:rPr>
          <w:lang w:val="en-US"/>
        </w:rPr>
        <w:t>dropped</w:t>
      </w:r>
      <w:proofErr w:type="gramEnd"/>
      <w:r w:rsidR="00607C00">
        <w:rPr>
          <w:lang w:val="en-US"/>
        </w:rPr>
        <w:t xml:space="preserve"> and the UE performs RRM measurement.</w:t>
      </w:r>
      <w:r w:rsidR="00A939B7">
        <w:rPr>
          <w:lang w:val="en-US"/>
        </w:rPr>
        <w:t xml:space="preserve"> </w:t>
      </w:r>
    </w:p>
    <w:p w14:paraId="328603A3" w14:textId="77777777" w:rsidR="00C033DA" w:rsidRPr="00747E67" w:rsidRDefault="00C033DA" w:rsidP="00C033DA">
      <w:pPr>
        <w:spacing w:after="0"/>
        <w:jc w:val="both"/>
        <w:rPr>
          <w:lang w:val="en-US"/>
        </w:rPr>
      </w:pPr>
    </w:p>
    <w:p w14:paraId="3A9E6094" w14:textId="77777777" w:rsidR="00C033DA" w:rsidRDefault="00C033DA" w:rsidP="00C033DA">
      <w:pPr>
        <w:spacing w:after="0"/>
        <w:jc w:val="both"/>
        <w:rPr>
          <w:lang w:val="en-US"/>
        </w:rPr>
      </w:pPr>
    </w:p>
    <w:p w14:paraId="572E3F6F" w14:textId="77777777" w:rsidR="00B008D8" w:rsidRDefault="00B008D8" w:rsidP="00B008D8">
      <w:pPr>
        <w:keepNext/>
        <w:spacing w:after="0"/>
      </w:pPr>
      <w:r w:rsidRPr="009E1CDA">
        <w:rPr>
          <w:noProof/>
          <w:lang w:val="en-US"/>
        </w:rPr>
        <w:drawing>
          <wp:inline distT="0" distB="0" distL="0" distR="0" wp14:anchorId="71CC5458" wp14:editId="46CCAC01">
            <wp:extent cx="5760720" cy="1651000"/>
            <wp:effectExtent l="0" t="0" r="5080" b="0"/>
            <wp:docPr id="89279622" name="Picture 8927962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79622" name="Picture 1" descr="A diagram of a graph&#10;&#10;Description automatically generated"/>
                    <pic:cNvPicPr/>
                  </pic:nvPicPr>
                  <pic:blipFill>
                    <a:blip r:embed="rId11"/>
                    <a:stretch>
                      <a:fillRect/>
                    </a:stretch>
                  </pic:blipFill>
                  <pic:spPr>
                    <a:xfrm>
                      <a:off x="0" y="0"/>
                      <a:ext cx="5760720" cy="1651000"/>
                    </a:xfrm>
                    <a:prstGeom prst="rect">
                      <a:avLst/>
                    </a:prstGeom>
                  </pic:spPr>
                </pic:pic>
              </a:graphicData>
            </a:graphic>
          </wp:inline>
        </w:drawing>
      </w:r>
    </w:p>
    <w:p w14:paraId="2444786B" w14:textId="31158BA8" w:rsidR="00B008D8" w:rsidRDefault="00B008D8" w:rsidP="00B008D8">
      <w:pPr>
        <w:pStyle w:val="Caption"/>
        <w:jc w:val="center"/>
        <w:rPr>
          <w:lang w:val="en-US"/>
        </w:rPr>
      </w:pPr>
      <w:bookmarkStart w:id="3" w:name="_Ref155607355"/>
      <w:r w:rsidRPr="00951DB7">
        <w:rPr>
          <w:lang w:val="en-US"/>
        </w:rPr>
        <w:t xml:space="preserve">Figure </w:t>
      </w:r>
      <w:r>
        <w:fldChar w:fldCharType="begin"/>
      </w:r>
      <w:r w:rsidRPr="00951DB7">
        <w:rPr>
          <w:lang w:val="en-US"/>
        </w:rPr>
        <w:instrText xml:space="preserve"> SEQ Figure \* ARABIC </w:instrText>
      </w:r>
      <w:r>
        <w:fldChar w:fldCharType="separate"/>
      </w:r>
      <w:r w:rsidR="00644B7E">
        <w:rPr>
          <w:noProof/>
          <w:lang w:val="en-US"/>
        </w:rPr>
        <w:t>1</w:t>
      </w:r>
      <w:r>
        <w:fldChar w:fldCharType="end"/>
      </w:r>
      <w:bookmarkEnd w:id="3"/>
      <w:r w:rsidRPr="00951DB7">
        <w:rPr>
          <w:lang w:val="en-US"/>
        </w:rPr>
        <w:t xml:space="preserve">: </w:t>
      </w:r>
      <w:r>
        <w:rPr>
          <w:lang w:val="en-US"/>
        </w:rPr>
        <w:t>Collision of Measurement During MGL and Data Tx/Rx</w:t>
      </w:r>
    </w:p>
    <w:p w14:paraId="5AA36881" w14:textId="7BE86D97" w:rsidR="00B008D8" w:rsidRDefault="00007A5B" w:rsidP="00764769">
      <w:pPr>
        <w:jc w:val="both"/>
        <w:rPr>
          <w:lang w:val="en-US"/>
        </w:rPr>
      </w:pPr>
      <w:r>
        <w:rPr>
          <w:lang w:val="en-US"/>
        </w:rPr>
        <w:t xml:space="preserve">To support XR application, the UE may require </w:t>
      </w:r>
      <w:r w:rsidR="00505E9A">
        <w:rPr>
          <w:lang w:val="en-US"/>
        </w:rPr>
        <w:t>continuing</w:t>
      </w:r>
      <w:r>
        <w:rPr>
          <w:lang w:val="en-US"/>
        </w:rPr>
        <w:t xml:space="preserve"> the transmission and skip the RRM measurement.</w:t>
      </w:r>
      <w:r w:rsidR="001C6351">
        <w:rPr>
          <w:lang w:val="en-US"/>
        </w:rPr>
        <w:t xml:space="preserve"> Several proposals / solutions have been proposed in the last few meetings. In RAN1#118, it was agreed as a working assumption </w:t>
      </w:r>
      <w:r w:rsidR="00505E9A">
        <w:rPr>
          <w:lang w:val="en-US"/>
        </w:rPr>
        <w:t xml:space="preserve">on the solution based on </w:t>
      </w:r>
      <w:r w:rsidR="009F37FE">
        <w:rPr>
          <w:lang w:val="en-US"/>
        </w:rPr>
        <w:t>the d</w:t>
      </w:r>
      <w:r w:rsidR="009F37FE" w:rsidRPr="0023166B">
        <w:rPr>
          <w:lang w:val="en-US"/>
        </w:rPr>
        <w:t>ynamic indication to enable Tx/Rx in particular gap/restriction that are caused by RRM measurements</w:t>
      </w:r>
      <w:r w:rsidR="00A60B3D">
        <w:rPr>
          <w:lang w:val="en-US"/>
        </w:rPr>
        <w:t xml:space="preserve">. The dynamic indication is provided from </w:t>
      </w:r>
      <w:proofErr w:type="spellStart"/>
      <w:r w:rsidR="00A60B3D">
        <w:rPr>
          <w:lang w:val="en-US"/>
        </w:rPr>
        <w:t>gNB</w:t>
      </w:r>
      <w:proofErr w:type="spellEnd"/>
      <w:r w:rsidR="00A60B3D">
        <w:rPr>
          <w:lang w:val="en-US"/>
        </w:rPr>
        <w:t xml:space="preserve"> to UE via downlink control information (DCI) carried out by PDCCH.</w:t>
      </w:r>
      <w:r w:rsidR="00A46F45">
        <w:rPr>
          <w:lang w:val="en-US"/>
        </w:rPr>
        <w:t xml:space="preserve"> This</w:t>
      </w:r>
      <w:r w:rsidR="00D1064D">
        <w:rPr>
          <w:lang w:val="en-US"/>
        </w:rPr>
        <w:t xml:space="preserve"> approach is illustrated in </w:t>
      </w:r>
      <w:r w:rsidR="00D1064D">
        <w:rPr>
          <w:lang w:val="en-US"/>
        </w:rPr>
        <w:fldChar w:fldCharType="begin"/>
      </w:r>
      <w:r w:rsidR="00D1064D">
        <w:rPr>
          <w:lang w:val="en-US"/>
        </w:rPr>
        <w:instrText xml:space="preserve"> REF _Ref155607221 \h </w:instrText>
      </w:r>
      <w:r w:rsidR="00D1064D">
        <w:rPr>
          <w:lang w:val="en-US"/>
        </w:rPr>
      </w:r>
      <w:r w:rsidR="00D1064D">
        <w:rPr>
          <w:lang w:val="en-US"/>
        </w:rPr>
        <w:fldChar w:fldCharType="separate"/>
      </w:r>
      <w:r w:rsidR="00644B7E" w:rsidRPr="00672ECB">
        <w:rPr>
          <w:lang w:val="en-US"/>
        </w:rPr>
        <w:t xml:space="preserve">Figure </w:t>
      </w:r>
      <w:r w:rsidR="00644B7E">
        <w:rPr>
          <w:noProof/>
          <w:lang w:val="en-US"/>
        </w:rPr>
        <w:t>2</w:t>
      </w:r>
      <w:r w:rsidR="00D1064D">
        <w:rPr>
          <w:lang w:val="en-US"/>
        </w:rPr>
        <w:fldChar w:fldCharType="end"/>
      </w:r>
      <w:r w:rsidR="00D1064D">
        <w:rPr>
          <w:lang w:val="en-US"/>
        </w:rPr>
        <w:t>.</w:t>
      </w:r>
      <w:r w:rsidR="0007386F">
        <w:rPr>
          <w:lang w:val="en-US"/>
        </w:rPr>
        <w:t xml:space="preserve"> </w:t>
      </w:r>
    </w:p>
    <w:p w14:paraId="142E4B2C" w14:textId="77777777" w:rsidR="00B008D8" w:rsidRDefault="00B008D8" w:rsidP="00B008D8">
      <w:pPr>
        <w:rPr>
          <w:lang w:val="en-US"/>
        </w:rPr>
      </w:pPr>
    </w:p>
    <w:p w14:paraId="758E70A2" w14:textId="77777777" w:rsidR="00B008D8" w:rsidRDefault="00B008D8" w:rsidP="00B008D8">
      <w:pPr>
        <w:keepNext/>
        <w:spacing w:after="0"/>
        <w:ind w:left="360"/>
        <w:jc w:val="center"/>
      </w:pPr>
      <w:r w:rsidRPr="00B90935">
        <w:rPr>
          <w:noProof/>
          <w:lang w:val="en-US"/>
        </w:rPr>
        <w:drawing>
          <wp:inline distT="0" distB="0" distL="0" distR="0" wp14:anchorId="01B5D35C" wp14:editId="377A234D">
            <wp:extent cx="5175114" cy="1642103"/>
            <wp:effectExtent l="0" t="0" r="0" b="0"/>
            <wp:docPr id="1229209944" name="Picture 1229209944" descr="A diagram of a diagram of a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09944" name="Picture 1" descr="A diagram of a diagram of a measurement&#10;&#10;Description automatically generated"/>
                    <pic:cNvPicPr/>
                  </pic:nvPicPr>
                  <pic:blipFill>
                    <a:blip r:embed="rId12"/>
                    <a:stretch>
                      <a:fillRect/>
                    </a:stretch>
                  </pic:blipFill>
                  <pic:spPr>
                    <a:xfrm>
                      <a:off x="0" y="0"/>
                      <a:ext cx="5199844" cy="1649950"/>
                    </a:xfrm>
                    <a:prstGeom prst="rect">
                      <a:avLst/>
                    </a:prstGeom>
                  </pic:spPr>
                </pic:pic>
              </a:graphicData>
            </a:graphic>
          </wp:inline>
        </w:drawing>
      </w:r>
    </w:p>
    <w:p w14:paraId="7483DCAD" w14:textId="56C5CB54" w:rsidR="00B008D8" w:rsidRPr="005C539D" w:rsidRDefault="00B008D8" w:rsidP="00B008D8">
      <w:pPr>
        <w:pStyle w:val="Caption"/>
        <w:jc w:val="center"/>
        <w:rPr>
          <w:lang w:val="en-US"/>
        </w:rPr>
      </w:pPr>
      <w:bookmarkStart w:id="4" w:name="_Ref155607221"/>
      <w:r w:rsidRPr="00672ECB">
        <w:rPr>
          <w:lang w:val="en-US"/>
        </w:rPr>
        <w:t xml:space="preserve">Figure </w:t>
      </w:r>
      <w:r>
        <w:fldChar w:fldCharType="begin"/>
      </w:r>
      <w:r w:rsidRPr="00672ECB">
        <w:rPr>
          <w:lang w:val="en-US"/>
        </w:rPr>
        <w:instrText xml:space="preserve"> SEQ Figure \* ARABIC </w:instrText>
      </w:r>
      <w:r>
        <w:fldChar w:fldCharType="separate"/>
      </w:r>
      <w:r w:rsidR="00644B7E">
        <w:rPr>
          <w:noProof/>
          <w:lang w:val="en-US"/>
        </w:rPr>
        <w:t>2</w:t>
      </w:r>
      <w:r>
        <w:fldChar w:fldCharType="end"/>
      </w:r>
      <w:bookmarkEnd w:id="4"/>
      <w:r w:rsidRPr="00672ECB">
        <w:rPr>
          <w:lang w:val="en-US"/>
        </w:rPr>
        <w:t>: Illustration of Skip / Release Measurement</w:t>
      </w:r>
      <w:r>
        <w:rPr>
          <w:lang w:val="en-US"/>
        </w:rPr>
        <w:t xml:space="preserve"> to support data Tx/Rx</w:t>
      </w:r>
      <w:r w:rsidRPr="00672ECB">
        <w:rPr>
          <w:lang w:val="en-US"/>
        </w:rPr>
        <w:t xml:space="preserve"> </w:t>
      </w:r>
    </w:p>
    <w:p w14:paraId="7CDCED6F" w14:textId="77777777" w:rsidR="0098615C" w:rsidRDefault="0098615C" w:rsidP="0098615C">
      <w:pPr>
        <w:jc w:val="both"/>
        <w:rPr>
          <w:lang w:val="en-US"/>
        </w:rPr>
      </w:pPr>
      <w:r>
        <w:rPr>
          <w:lang w:val="en-US"/>
        </w:rPr>
        <w:t xml:space="preserve">The skip measurement here means the UE can continue CG transmission during the affected measurement gap. The other solution is to provide the indication semi-statically. We consider this solution may not be able to support XR characteristics. The </w:t>
      </w:r>
      <w:proofErr w:type="spellStart"/>
      <w:r>
        <w:rPr>
          <w:lang w:val="en-US"/>
        </w:rPr>
        <w:t>gNB</w:t>
      </w:r>
      <w:proofErr w:type="spellEnd"/>
      <w:r>
        <w:rPr>
          <w:lang w:val="en-US"/>
        </w:rPr>
        <w:t xml:space="preserve"> may not be known the UE traffic far in advance. Hence, we support to confirm the working assumption to support the dynamic indication.</w:t>
      </w:r>
    </w:p>
    <w:p w14:paraId="38D420C4" w14:textId="7CF0D831" w:rsidR="007D160B" w:rsidRDefault="00D1064D" w:rsidP="00D1064D">
      <w:pPr>
        <w:pStyle w:val="Caption"/>
        <w:rPr>
          <w:szCs w:val="20"/>
          <w:lang w:val="en-US"/>
        </w:rPr>
      </w:pPr>
      <w:bookmarkStart w:id="5" w:name="_Toc163037832"/>
      <w:bookmarkStart w:id="6" w:name="_Toc163037946"/>
      <w:bookmarkStart w:id="7" w:name="_Toc166247829"/>
      <w:bookmarkStart w:id="8" w:name="_Toc173747469"/>
      <w:bookmarkStart w:id="9" w:name="_Toc173748953"/>
      <w:bookmarkStart w:id="10" w:name="_Toc166068793"/>
      <w:bookmarkStart w:id="11" w:name="_Toc178685934"/>
      <w:r>
        <w:t xml:space="preserve">Proposal </w:t>
      </w:r>
      <w:r w:rsidR="001A7348">
        <w:fldChar w:fldCharType="begin"/>
      </w:r>
      <w:r w:rsidR="001A7348">
        <w:instrText xml:space="preserve"> SEQ Proposal \* ARABIC </w:instrText>
      </w:r>
      <w:r w:rsidR="001A7348">
        <w:fldChar w:fldCharType="separate"/>
      </w:r>
      <w:r w:rsidR="00644B7E">
        <w:rPr>
          <w:noProof/>
        </w:rPr>
        <w:t>1</w:t>
      </w:r>
      <w:r w:rsidR="001A7348">
        <w:rPr>
          <w:noProof/>
        </w:rPr>
        <w:fldChar w:fldCharType="end"/>
      </w:r>
      <w:r>
        <w:t xml:space="preserve">: </w:t>
      </w:r>
      <w:r w:rsidR="00BD2F68">
        <w:t xml:space="preserve">Confirm the working assumption to support </w:t>
      </w:r>
      <w:r w:rsidR="00BD2F68">
        <w:rPr>
          <w:szCs w:val="20"/>
          <w:lang w:val="en-US"/>
        </w:rPr>
        <w:t>d</w:t>
      </w:r>
      <w:r w:rsidR="00BD2F68" w:rsidRPr="0023166B">
        <w:rPr>
          <w:szCs w:val="20"/>
          <w:lang w:val="en-US"/>
        </w:rPr>
        <w:t xml:space="preserve">ynamic </w:t>
      </w:r>
      <w:r w:rsidR="00CC3AAE" w:rsidRPr="0023166B">
        <w:rPr>
          <w:szCs w:val="20"/>
          <w:lang w:val="en-US"/>
        </w:rPr>
        <w:t>indication</w:t>
      </w:r>
      <w:r w:rsidR="00CC3AAE">
        <w:rPr>
          <w:szCs w:val="20"/>
          <w:lang w:val="en-US"/>
        </w:rPr>
        <w:t xml:space="preserve"> </w:t>
      </w:r>
      <w:r w:rsidR="00CC3AAE" w:rsidRPr="0023166B">
        <w:rPr>
          <w:szCs w:val="20"/>
          <w:lang w:val="en-US"/>
        </w:rPr>
        <w:t>to</w:t>
      </w:r>
      <w:r w:rsidR="00BD2F68" w:rsidRPr="0023166B">
        <w:rPr>
          <w:szCs w:val="20"/>
          <w:lang w:val="en-US"/>
        </w:rPr>
        <w:t xml:space="preserve"> enable Tx/Rx in particular gap/restriction that are caused by RRM measurements. </w:t>
      </w:r>
      <w:bookmarkEnd w:id="5"/>
      <w:bookmarkEnd w:id="6"/>
      <w:bookmarkEnd w:id="7"/>
      <w:bookmarkEnd w:id="8"/>
      <w:bookmarkEnd w:id="9"/>
      <w:bookmarkEnd w:id="10"/>
      <w:r w:rsidR="00020C33">
        <w:rPr>
          <w:szCs w:val="20"/>
          <w:lang w:val="en-US"/>
        </w:rPr>
        <w:t xml:space="preserve">The dynamic indication is an </w:t>
      </w:r>
      <w:r w:rsidR="008C3165">
        <w:rPr>
          <w:szCs w:val="20"/>
          <w:lang w:val="en-US"/>
        </w:rPr>
        <w:t>e</w:t>
      </w:r>
      <w:r w:rsidR="00020C33" w:rsidRPr="0023166B">
        <w:rPr>
          <w:szCs w:val="20"/>
          <w:lang w:val="en-US"/>
        </w:rPr>
        <w:t xml:space="preserve">xplicit indication </w:t>
      </w:r>
      <w:r w:rsidR="00020C33" w:rsidRPr="0023166B">
        <w:rPr>
          <w:rFonts w:hint="eastAsia"/>
          <w:szCs w:val="20"/>
          <w:lang w:val="en-US"/>
        </w:rPr>
        <w:t>by DCI</w:t>
      </w:r>
      <w:r w:rsidR="00020C33" w:rsidRPr="0023166B">
        <w:rPr>
          <w:szCs w:val="20"/>
          <w:lang w:val="en-US"/>
        </w:rPr>
        <w:t xml:space="preserve"> to skip a particular gap/restriction</w:t>
      </w:r>
      <w:r w:rsidR="00020C33">
        <w:rPr>
          <w:szCs w:val="20"/>
          <w:lang w:val="en-US"/>
        </w:rPr>
        <w:t>.</w:t>
      </w:r>
      <w:bookmarkEnd w:id="11"/>
    </w:p>
    <w:p w14:paraId="2BD2EE0E" w14:textId="09E6FF59" w:rsidR="00020C33" w:rsidRPr="00020C33" w:rsidRDefault="00C8761F" w:rsidP="00974F30">
      <w:pPr>
        <w:jc w:val="both"/>
        <w:rPr>
          <w:lang w:val="en-US"/>
        </w:rPr>
      </w:pPr>
      <w:r>
        <w:rPr>
          <w:lang w:val="en-US"/>
        </w:rPr>
        <w:lastRenderedPageBreak/>
        <w:t xml:space="preserve">Regarding the </w:t>
      </w:r>
      <w:r w:rsidR="004D565F">
        <w:rPr>
          <w:lang w:val="en-US"/>
        </w:rPr>
        <w:t>dynamic indication</w:t>
      </w:r>
      <w:r w:rsidR="00FC614C">
        <w:rPr>
          <w:lang w:val="en-US"/>
        </w:rPr>
        <w:t xml:space="preserve"> information in DCI</w:t>
      </w:r>
      <w:r w:rsidR="004D565F">
        <w:rPr>
          <w:lang w:val="en-US"/>
        </w:rPr>
        <w:t>, our preference</w:t>
      </w:r>
      <w:r w:rsidR="00FC614C">
        <w:rPr>
          <w:lang w:val="en-US"/>
        </w:rPr>
        <w:t xml:space="preserve"> is that indication is represented in multiple bits. Hence, the </w:t>
      </w:r>
      <w:proofErr w:type="spellStart"/>
      <w:r w:rsidR="00FC614C">
        <w:rPr>
          <w:lang w:val="en-US"/>
        </w:rPr>
        <w:t>gNB</w:t>
      </w:r>
      <w:proofErr w:type="spellEnd"/>
      <w:r w:rsidR="00FC614C">
        <w:rPr>
          <w:lang w:val="en-US"/>
        </w:rPr>
        <w:t xml:space="preserve"> has more flexibility in indicating which </w:t>
      </w:r>
      <w:r w:rsidR="00974F30">
        <w:rPr>
          <w:lang w:val="en-US"/>
        </w:rPr>
        <w:t xml:space="preserve">gap / restriction to be skipped. However, we agreed that the </w:t>
      </w:r>
      <w:r w:rsidR="007F23EF">
        <w:rPr>
          <w:lang w:val="en-US"/>
        </w:rPr>
        <w:t>DCI’s b</w:t>
      </w:r>
      <w:r w:rsidR="007F23EF" w:rsidRPr="0023166B">
        <w:rPr>
          <w:lang w:val="en-US"/>
        </w:rPr>
        <w:t>it-field size is one bit</w:t>
      </w:r>
      <w:r w:rsidR="007F23EF">
        <w:rPr>
          <w:lang w:val="en-US"/>
        </w:rPr>
        <w:t>.</w:t>
      </w:r>
      <w:r w:rsidR="0085126E">
        <w:rPr>
          <w:lang w:val="en-US"/>
        </w:rPr>
        <w:t xml:space="preserve"> In this case, the </w:t>
      </w:r>
      <w:proofErr w:type="spellStart"/>
      <w:r w:rsidR="0085126E">
        <w:rPr>
          <w:lang w:val="en-US"/>
        </w:rPr>
        <w:t>gNB</w:t>
      </w:r>
      <w:proofErr w:type="spellEnd"/>
      <w:r w:rsidR="0085126E">
        <w:rPr>
          <w:lang w:val="en-US"/>
        </w:rPr>
        <w:t xml:space="preserve"> can only indicate</w:t>
      </w:r>
      <w:r w:rsidR="0017436E">
        <w:rPr>
          <w:lang w:val="en-US"/>
        </w:rPr>
        <w:t xml:space="preserve"> the upcoming / nearest gap / restriction to be skipped. In practice, this bit-field can be carried out in a new DCI or a</w:t>
      </w:r>
      <w:r w:rsidR="008B659C">
        <w:rPr>
          <w:lang w:val="en-US"/>
        </w:rPr>
        <w:t xml:space="preserve"> new field in the legacy DCI. Considering the size is relatively small (i.e., only one bit). This new bit-field can be carried out in </w:t>
      </w:r>
      <w:r w:rsidR="00A5615E">
        <w:rPr>
          <w:lang w:val="en-US"/>
        </w:rPr>
        <w:t>the legacy DCI</w:t>
      </w:r>
      <w:r w:rsidR="008A203D">
        <w:rPr>
          <w:lang w:val="en-US"/>
        </w:rPr>
        <w:t xml:space="preserve"> which has been configured</w:t>
      </w:r>
      <w:r w:rsidR="006318E9">
        <w:rPr>
          <w:lang w:val="en-US"/>
        </w:rPr>
        <w:t xml:space="preserve"> for this purpose</w:t>
      </w:r>
      <w:r w:rsidR="00A5615E">
        <w:rPr>
          <w:lang w:val="en-US"/>
        </w:rPr>
        <w:t>. This bit-field can be introduced, for example in DCI X_</w:t>
      </w:r>
      <w:r w:rsidR="001E4C5A">
        <w:rPr>
          <w:lang w:val="en-US"/>
        </w:rPr>
        <w:t>1</w:t>
      </w:r>
      <w:r w:rsidR="00A5615E">
        <w:rPr>
          <w:lang w:val="en-US"/>
        </w:rPr>
        <w:t>.</w:t>
      </w:r>
    </w:p>
    <w:p w14:paraId="297FCBC5" w14:textId="2EA6AB53" w:rsidR="00A26D46" w:rsidRPr="00A26D46" w:rsidRDefault="00A26D46" w:rsidP="00A26D46">
      <w:pPr>
        <w:pStyle w:val="Caption"/>
      </w:pPr>
      <w:bookmarkStart w:id="12" w:name="_Toc166247830"/>
      <w:bookmarkStart w:id="13" w:name="_Toc173747470"/>
      <w:bookmarkStart w:id="14" w:name="_Toc173748954"/>
      <w:bookmarkStart w:id="15" w:name="_Toc178685935"/>
      <w:r>
        <w:t xml:space="preserve">Proposal </w:t>
      </w:r>
      <w:r w:rsidR="001A7348">
        <w:fldChar w:fldCharType="begin"/>
      </w:r>
      <w:r w:rsidR="001A7348">
        <w:instrText xml:space="preserve"> SEQ Proposal \* ARABIC </w:instrText>
      </w:r>
      <w:r w:rsidR="001A7348">
        <w:fldChar w:fldCharType="separate"/>
      </w:r>
      <w:r w:rsidR="00644B7E">
        <w:rPr>
          <w:noProof/>
        </w:rPr>
        <w:t>2</w:t>
      </w:r>
      <w:r w:rsidR="001A7348">
        <w:rPr>
          <w:noProof/>
        </w:rPr>
        <w:fldChar w:fldCharType="end"/>
      </w:r>
      <w:r>
        <w:t xml:space="preserve">: </w:t>
      </w:r>
      <w:bookmarkEnd w:id="12"/>
      <w:bookmarkEnd w:id="13"/>
      <w:bookmarkEnd w:id="14"/>
      <w:r w:rsidR="006318E9">
        <w:t>Support to introduce a new bit-field in the existing DCI format (e.g., DCI x_1).</w:t>
      </w:r>
      <w:bookmarkEnd w:id="15"/>
    </w:p>
    <w:p w14:paraId="72A116F1" w14:textId="6E998732" w:rsidR="00ED600A" w:rsidRDefault="002E13B0" w:rsidP="005E6A09">
      <w:pPr>
        <w:jc w:val="both"/>
      </w:pPr>
      <w:r>
        <w:t xml:space="preserve">The XR traffic that may collide with RRM measurement may not necessarily </w:t>
      </w:r>
      <w:r w:rsidR="001004FB">
        <w:t xml:space="preserve">be a </w:t>
      </w:r>
      <w:r>
        <w:t xml:space="preserve">video transmission which may require a large payload. It can also be the motion control information which require a small payload size. For example, it can be transmitted within one slot. If the UE perform transmission / reception for such short period then in practice, the UE can </w:t>
      </w:r>
      <w:proofErr w:type="gramStart"/>
      <w:r>
        <w:t>still continue</w:t>
      </w:r>
      <w:proofErr w:type="gramEnd"/>
      <w:r>
        <w:t xml:space="preserve"> to perform RRM measurement for the remaining measurement gap. The UE is not necessarily</w:t>
      </w:r>
      <w:r w:rsidR="00E723AE">
        <w:t xml:space="preserve"> needed to</w:t>
      </w:r>
      <w:r>
        <w:t xml:space="preserve"> skip the entire measurement gap. The UE can still perform both XR transmission</w:t>
      </w:r>
      <w:r w:rsidR="001E5903">
        <w:t xml:space="preserve"> </w:t>
      </w:r>
      <w:r>
        <w:t>/</w:t>
      </w:r>
      <w:r w:rsidR="001E5903">
        <w:t xml:space="preserve"> </w:t>
      </w:r>
      <w:r>
        <w:t xml:space="preserve">reception and </w:t>
      </w:r>
      <w:r w:rsidR="001E5903">
        <w:t>RRM measurement with reduced measurement gap length.</w:t>
      </w:r>
      <w:r w:rsidR="00B368B8">
        <w:t xml:space="preserve"> The RRM measurement with reduced measurement gap len</w:t>
      </w:r>
      <w:r w:rsidR="00A21F7B">
        <w:t>g</w:t>
      </w:r>
      <w:r w:rsidR="00B368B8">
        <w:t>th is basically the operation of partial skipping of gap(s) / restriction(s).</w:t>
      </w:r>
    </w:p>
    <w:p w14:paraId="244FD6AA" w14:textId="476D9190" w:rsidR="009C702C" w:rsidRDefault="009C702C" w:rsidP="005E6A09">
      <w:pPr>
        <w:jc w:val="both"/>
      </w:pPr>
      <w:r>
        <w:t xml:space="preserve">The partial skipping </w:t>
      </w:r>
      <w:r w:rsidR="000B6245">
        <w:t>of gap(s)/restriction(s) has been discussed and being proposed by several companies and the direction so far is to postpone such operation pending t</w:t>
      </w:r>
      <w:r w:rsidR="009E7E65">
        <w:t>he decision on the general framework (i.e., whether dynamic or semi-static solutions)</w:t>
      </w:r>
      <w:r w:rsidR="009303D2">
        <w:t xml:space="preserve"> </w:t>
      </w:r>
      <w:r w:rsidR="009303D2">
        <w:fldChar w:fldCharType="begin"/>
      </w:r>
      <w:r w:rsidR="009303D2">
        <w:instrText xml:space="preserve"> REF _Ref178686005 \r \h </w:instrText>
      </w:r>
      <w:r w:rsidR="009303D2">
        <w:fldChar w:fldCharType="separate"/>
      </w:r>
      <w:r w:rsidR="009303D2">
        <w:t>[4]</w:t>
      </w:r>
      <w:r w:rsidR="009303D2">
        <w:fldChar w:fldCharType="end"/>
      </w:r>
      <w:r w:rsidR="009E7E65">
        <w:t>. Since that one has been agreed (at least as working assumption in RAN1#118), we should make the progress whether to support partial skipping operation. Our view is to support it.</w:t>
      </w:r>
    </w:p>
    <w:p w14:paraId="536F8940" w14:textId="7CEBFB20" w:rsidR="00ED600A" w:rsidRPr="00ED600A" w:rsidRDefault="001E5903" w:rsidP="001E5903">
      <w:pPr>
        <w:pStyle w:val="Caption"/>
      </w:pPr>
      <w:bookmarkStart w:id="16" w:name="_Toc163037834"/>
      <w:bookmarkStart w:id="17" w:name="_Toc163037948"/>
      <w:bookmarkStart w:id="18" w:name="_Toc166068796"/>
      <w:bookmarkStart w:id="19" w:name="_Toc166247833"/>
      <w:bookmarkStart w:id="20" w:name="_Toc173747472"/>
      <w:bookmarkStart w:id="21" w:name="_Toc173748956"/>
      <w:bookmarkStart w:id="22" w:name="_Toc178685936"/>
      <w:r>
        <w:t xml:space="preserve">Proposal </w:t>
      </w:r>
      <w:r w:rsidR="001A7348">
        <w:fldChar w:fldCharType="begin"/>
      </w:r>
      <w:r w:rsidR="001A7348">
        <w:instrText xml:space="preserve"> SEQ Proposal \* ARABIC </w:instrText>
      </w:r>
      <w:r w:rsidR="001A7348">
        <w:fldChar w:fldCharType="separate"/>
      </w:r>
      <w:r w:rsidR="00644B7E">
        <w:rPr>
          <w:noProof/>
        </w:rPr>
        <w:t>3</w:t>
      </w:r>
      <w:r w:rsidR="001A7348">
        <w:rPr>
          <w:noProof/>
        </w:rPr>
        <w:fldChar w:fldCharType="end"/>
      </w:r>
      <w:r>
        <w:t xml:space="preserve">: Support </w:t>
      </w:r>
      <w:bookmarkEnd w:id="16"/>
      <w:bookmarkEnd w:id="17"/>
      <w:r w:rsidR="00D77925">
        <w:t>partial skipping of gap</w:t>
      </w:r>
      <w:r w:rsidR="00B368B8">
        <w:t>(s)</w:t>
      </w:r>
      <w:r w:rsidR="00D77925">
        <w:t>/restriction</w:t>
      </w:r>
      <w:r w:rsidR="00B368B8">
        <w:t>(s)</w:t>
      </w:r>
      <w:r w:rsidR="00D77925">
        <w:t xml:space="preserve"> to </w:t>
      </w:r>
      <w:r w:rsidR="00D77925" w:rsidRPr="00D77925">
        <w:t>allow more scheduling opportunities.</w:t>
      </w:r>
      <w:bookmarkEnd w:id="18"/>
      <w:bookmarkEnd w:id="19"/>
      <w:bookmarkEnd w:id="20"/>
      <w:bookmarkEnd w:id="21"/>
      <w:bookmarkEnd w:id="22"/>
    </w:p>
    <w:p w14:paraId="3A6C36FC" w14:textId="02101B8C" w:rsidR="009E6557" w:rsidRDefault="009E6557" w:rsidP="009E6557">
      <w:pPr>
        <w:jc w:val="both"/>
      </w:pPr>
      <w:r>
        <w:t>For the case of uplink transmission</w:t>
      </w:r>
      <w:r w:rsidR="00E96945">
        <w:t xml:space="preserve">, UE may have better information than </w:t>
      </w:r>
      <w:proofErr w:type="spellStart"/>
      <w:r w:rsidR="00E96945">
        <w:t>gNB</w:t>
      </w:r>
      <w:proofErr w:type="spellEnd"/>
      <w:r w:rsidR="00E96945">
        <w:t xml:space="preserve"> in term</w:t>
      </w:r>
      <w:r w:rsidR="001004FB">
        <w:t>s</w:t>
      </w:r>
      <w:r w:rsidR="00E96945">
        <w:t xml:space="preserve"> of the uplink transmission characteristics. The UE has direct interaction with the upper layer (e.g., application layer) so that the UE can predict the upcoming uplink transmission characteristics. The uplink transmission can be in a form of an aperiodic transmission that require spontaneous transmission from the UE. It can also be in a form of </w:t>
      </w:r>
      <w:r w:rsidR="003D18D9">
        <w:t xml:space="preserve">semi-static / periodic transmission. Furthermore, the UE may have various types of uplink transmission. Some uplink transmission can be compromised, such that the legacy gap/restriction can still be applied. In this case, the UE </w:t>
      </w:r>
      <w:r w:rsidR="00D66AD6">
        <w:t>can</w:t>
      </w:r>
      <w:r w:rsidR="003D18D9">
        <w:t xml:space="preserve"> prioritize the measurement over the transmission. Some other uplink transmission (e.g., XR traffic for video, control, data) has higher priority over RRM measurement. In this case, the UE skips RRM measurement and performs UL transmission instead. Based on these reasonings, UE assistance information to serving </w:t>
      </w:r>
      <w:proofErr w:type="spellStart"/>
      <w:r w:rsidR="003D18D9">
        <w:t>gNB</w:t>
      </w:r>
      <w:proofErr w:type="spellEnd"/>
      <w:r w:rsidR="003D18D9">
        <w:t xml:space="preserve"> on indicating an upcoming temporary measurement gap modification (e.g., skipping) shall be supported. The </w:t>
      </w:r>
      <w:proofErr w:type="spellStart"/>
      <w:r w:rsidR="003D18D9">
        <w:t>gNB</w:t>
      </w:r>
      <w:proofErr w:type="spellEnd"/>
      <w:r w:rsidR="003D18D9">
        <w:t xml:space="preserve"> can take that information into account </w:t>
      </w:r>
      <w:r w:rsidR="00ED600A">
        <w:t xml:space="preserve">and decide whether to grant the temporary measurement gap modification or not. This mechanism would also ensure that the </w:t>
      </w:r>
      <w:proofErr w:type="spellStart"/>
      <w:r w:rsidR="00ED600A">
        <w:t>gNB</w:t>
      </w:r>
      <w:proofErr w:type="spellEnd"/>
      <w:r w:rsidR="00ED600A">
        <w:t xml:space="preserve"> is still in full control of the UE behaviour. Hence, any potential system performance degradation (e.g., due to the measurement gap skipping) can be avoided.</w:t>
      </w:r>
    </w:p>
    <w:p w14:paraId="0EAA9F5C" w14:textId="6A09BE2D" w:rsidR="00837E35" w:rsidRDefault="00E92E4F" w:rsidP="009E6557">
      <w:pPr>
        <w:jc w:val="both"/>
      </w:pPr>
      <w:r>
        <w:t xml:space="preserve">In RAN1#117, RAN1 could not reach consensus </w:t>
      </w:r>
      <w:r w:rsidR="003877B7" w:rsidRPr="0092076C">
        <w:t xml:space="preserve">to support UE assistance information </w:t>
      </w:r>
      <w:r w:rsidR="00086D27">
        <w:t xml:space="preserve">(UAI) </w:t>
      </w:r>
      <w:r w:rsidR="003877B7" w:rsidRPr="0092076C">
        <w:t>related to measurements occasions.</w:t>
      </w:r>
      <w:r w:rsidR="009B7CAE">
        <w:t xml:space="preserve"> </w:t>
      </w:r>
      <w:r w:rsidR="009B7CAE" w:rsidRPr="0092076C">
        <w:t xml:space="preserve">The reason is </w:t>
      </w:r>
      <w:r w:rsidR="00086D27">
        <w:t xml:space="preserve">due to </w:t>
      </w:r>
      <w:r w:rsidR="009B7CAE" w:rsidRPr="0092076C">
        <w:t>lack of consensus on the need/feasibility for UAI and lack of technical understanding on issues outside of RAN1 expertise (e.g. impact of RRM measurement performance).</w:t>
      </w:r>
      <w:r w:rsidR="00F54451">
        <w:t xml:space="preserve"> </w:t>
      </w:r>
      <w:r w:rsidR="008F460E">
        <w:t>Hence, RAN1 sends an LS to RAN4 requesting their views on UAI</w:t>
      </w:r>
      <w:r w:rsidR="00B672FC">
        <w:t xml:space="preserve"> </w:t>
      </w:r>
      <w:r w:rsidR="00F237A5">
        <w:fldChar w:fldCharType="begin"/>
      </w:r>
      <w:r w:rsidR="00F237A5">
        <w:instrText xml:space="preserve"> REF _Ref173749111 \r \h </w:instrText>
      </w:r>
      <w:r w:rsidR="00F237A5">
        <w:fldChar w:fldCharType="separate"/>
      </w:r>
      <w:r w:rsidR="00644B7E">
        <w:t>[5]</w:t>
      </w:r>
      <w:r w:rsidR="00F237A5">
        <w:fldChar w:fldCharType="end"/>
      </w:r>
      <w:r w:rsidR="008F460E">
        <w:t xml:space="preserve">. </w:t>
      </w:r>
      <w:r w:rsidR="00F54451">
        <w:t>Here, we express our observation related to UAI.</w:t>
      </w:r>
    </w:p>
    <w:p w14:paraId="6E87B8F2" w14:textId="612E466D" w:rsidR="002E13B0" w:rsidRDefault="002E13B0" w:rsidP="00AF1307">
      <w:pPr>
        <w:pStyle w:val="Caption"/>
      </w:pPr>
      <w:bookmarkStart w:id="23" w:name="_Toc163037863"/>
      <w:bookmarkStart w:id="24" w:name="_Toc163037934"/>
      <w:bookmarkStart w:id="25" w:name="_Toc173747884"/>
      <w:bookmarkStart w:id="26" w:name="_Toc173748941"/>
      <w:bookmarkStart w:id="27" w:name="_Toc178685945"/>
      <w:bookmarkStart w:id="28" w:name="_Toc178933214"/>
      <w:r>
        <w:t xml:space="preserve">Observation </w:t>
      </w:r>
      <w:r w:rsidR="001A7348">
        <w:fldChar w:fldCharType="begin"/>
      </w:r>
      <w:r w:rsidR="001A7348">
        <w:instrText xml:space="preserve"> SEQ Observation \* ARABIC </w:instrText>
      </w:r>
      <w:r w:rsidR="001A7348">
        <w:fldChar w:fldCharType="separate"/>
      </w:r>
      <w:r w:rsidR="00644B7E">
        <w:rPr>
          <w:noProof/>
        </w:rPr>
        <w:t>1</w:t>
      </w:r>
      <w:r w:rsidR="001A7348">
        <w:rPr>
          <w:noProof/>
        </w:rPr>
        <w:fldChar w:fldCharType="end"/>
      </w:r>
      <w:r>
        <w:t xml:space="preserve">: UE has better knowledge, particularly for the UL traffic. Hence, UE assistance information could be beneficial in assisting </w:t>
      </w:r>
      <w:proofErr w:type="spellStart"/>
      <w:r>
        <w:t>gNB</w:t>
      </w:r>
      <w:proofErr w:type="spellEnd"/>
      <w:r>
        <w:t xml:space="preserve"> to allow XR traffic when there is a collision between XR traffic and RRM measurement.</w:t>
      </w:r>
      <w:bookmarkEnd w:id="23"/>
      <w:bookmarkEnd w:id="24"/>
      <w:bookmarkEnd w:id="25"/>
      <w:bookmarkEnd w:id="26"/>
      <w:bookmarkEnd w:id="27"/>
      <w:bookmarkEnd w:id="28"/>
    </w:p>
    <w:p w14:paraId="56086197" w14:textId="3DEA0E05" w:rsidR="009E6557" w:rsidRDefault="007D1BF4" w:rsidP="00AF1307">
      <w:pPr>
        <w:pStyle w:val="Caption"/>
      </w:pPr>
      <w:bookmarkStart w:id="29" w:name="_Toc163037835"/>
      <w:bookmarkStart w:id="30" w:name="_Toc163037949"/>
      <w:bookmarkStart w:id="31" w:name="_Toc166068797"/>
      <w:bookmarkStart w:id="32" w:name="_Toc166247834"/>
      <w:bookmarkStart w:id="33" w:name="_Toc173747473"/>
      <w:bookmarkStart w:id="34" w:name="_Toc173748942"/>
      <w:bookmarkStart w:id="35" w:name="_Toc178685946"/>
      <w:bookmarkStart w:id="36" w:name="_Toc178933215"/>
      <w:r>
        <w:t xml:space="preserve">Observation </w:t>
      </w:r>
      <w:r>
        <w:fldChar w:fldCharType="begin"/>
      </w:r>
      <w:r>
        <w:instrText xml:space="preserve"> SEQ Observation \* ARABIC </w:instrText>
      </w:r>
      <w:r>
        <w:fldChar w:fldCharType="separate"/>
      </w:r>
      <w:r w:rsidR="00644B7E">
        <w:rPr>
          <w:noProof/>
        </w:rPr>
        <w:t>2</w:t>
      </w:r>
      <w:r>
        <w:fldChar w:fldCharType="end"/>
      </w:r>
      <w:r>
        <w:t xml:space="preserve">: </w:t>
      </w:r>
      <w:r w:rsidR="00ED600A">
        <w:t xml:space="preserve">UE assistance information indicating </w:t>
      </w:r>
      <w:r w:rsidR="00316C41">
        <w:t xml:space="preserve">the number of </w:t>
      </w:r>
      <w:r w:rsidR="00F610CF">
        <w:t xml:space="preserve">gap(s) / restriction(s) that can be skipped </w:t>
      </w:r>
      <w:r w:rsidR="00ED600A">
        <w:t xml:space="preserve">during a configured </w:t>
      </w:r>
      <w:r w:rsidR="002E13B0">
        <w:t xml:space="preserve">RRM </w:t>
      </w:r>
      <w:r w:rsidR="00ED600A">
        <w:t>measurement</w:t>
      </w:r>
      <w:r w:rsidR="00DF33B7">
        <w:t xml:space="preserve"> is beneficial in </w:t>
      </w:r>
      <w:r w:rsidR="00C11088">
        <w:t>the operation of XR transmission during RRM measurement</w:t>
      </w:r>
      <w:r w:rsidR="002E13B0">
        <w:t>.</w:t>
      </w:r>
      <w:bookmarkEnd w:id="29"/>
      <w:bookmarkEnd w:id="30"/>
      <w:bookmarkEnd w:id="31"/>
      <w:bookmarkEnd w:id="32"/>
      <w:bookmarkEnd w:id="33"/>
      <w:bookmarkEnd w:id="34"/>
      <w:bookmarkEnd w:id="35"/>
      <w:bookmarkEnd w:id="36"/>
    </w:p>
    <w:p w14:paraId="115DB399" w14:textId="318001B6" w:rsidR="00644B7E" w:rsidRPr="00ED600A" w:rsidRDefault="00644B7E" w:rsidP="00644B7E">
      <w:pPr>
        <w:pStyle w:val="Caption"/>
      </w:pPr>
      <w:bookmarkStart w:id="37" w:name="_Toc178685937"/>
      <w:r>
        <w:t xml:space="preserve">Proposal </w:t>
      </w:r>
      <w:r>
        <w:fldChar w:fldCharType="begin"/>
      </w:r>
      <w:r>
        <w:instrText xml:space="preserve"> SEQ Proposal \* ARABIC </w:instrText>
      </w:r>
      <w:r>
        <w:fldChar w:fldCharType="separate"/>
      </w:r>
      <w:r>
        <w:rPr>
          <w:noProof/>
        </w:rPr>
        <w:t>4</w:t>
      </w:r>
      <w:r>
        <w:rPr>
          <w:noProof/>
        </w:rPr>
        <w:fldChar w:fldCharType="end"/>
      </w:r>
      <w:r>
        <w:t xml:space="preserve">: Support </w:t>
      </w:r>
      <w:r w:rsidR="005A1622">
        <w:t xml:space="preserve">UE Assistance Information (UAI) indicating the </w:t>
      </w:r>
      <w:proofErr w:type="spellStart"/>
      <w:r w:rsidR="005A1622">
        <w:t>gNB</w:t>
      </w:r>
      <w:proofErr w:type="spellEnd"/>
      <w:r w:rsidR="005A1622">
        <w:t xml:space="preserve"> </w:t>
      </w:r>
      <w:r w:rsidR="007A516A">
        <w:t xml:space="preserve">on </w:t>
      </w:r>
      <w:r w:rsidR="005A1622">
        <w:t>t</w:t>
      </w:r>
      <w:r w:rsidR="00F314AD">
        <w:t xml:space="preserve">he </w:t>
      </w:r>
      <w:r w:rsidR="00884A46">
        <w:t>MG(s) to be skipped by the UE</w:t>
      </w:r>
      <w:r w:rsidRPr="00D77925">
        <w:t>.</w:t>
      </w:r>
      <w:bookmarkEnd w:id="37"/>
    </w:p>
    <w:p w14:paraId="5EBB49BF" w14:textId="68752986" w:rsidR="00D1064D" w:rsidRDefault="00D1064D" w:rsidP="00D1064D">
      <w:pPr>
        <w:jc w:val="both"/>
      </w:pPr>
      <w:r>
        <w:t xml:space="preserve">In case of the RRM measurement is affected by the temporary measurement gap modification, for example when one or more of the measurement gaps has been skipped, then the UE can also indicate that the reported RRM measurement has been affected. Skipping one or more measurement gaps is expected to reduce the quality of the </w:t>
      </w:r>
      <w:r>
        <w:lastRenderedPageBreak/>
        <w:t>reported RRM measurement from the UE</w:t>
      </w:r>
      <w:r w:rsidR="001E5903">
        <w:t>, such as reducing the mobility performance</w:t>
      </w:r>
      <w:r>
        <w:t xml:space="preserve">. </w:t>
      </w:r>
      <w:r w:rsidR="00C912C4">
        <w:t xml:space="preserve">Alternatively, </w:t>
      </w:r>
      <w:r w:rsidR="00997B7D">
        <w:t xml:space="preserve">the UE is </w:t>
      </w:r>
      <w:proofErr w:type="gramStart"/>
      <w:r w:rsidR="00997B7D">
        <w:t>actually postponing</w:t>
      </w:r>
      <w:proofErr w:type="gramEnd"/>
      <w:r w:rsidR="00997B7D">
        <w:t xml:space="preserve"> the measurement</w:t>
      </w:r>
      <w:r w:rsidR="00434AFA">
        <w:t>.</w:t>
      </w:r>
      <w:r w:rsidR="00997B7D">
        <w:t xml:space="preserve"> Hence, it may affect the latency in reporting the RRM measurement</w:t>
      </w:r>
      <w:r w:rsidR="00434AFA">
        <w:t xml:space="preserve">. </w:t>
      </w:r>
      <w:r w:rsidR="001E5903">
        <w:t xml:space="preserve">This may require further study in other WG(s), such as RAN2 and RAN4. </w:t>
      </w:r>
    </w:p>
    <w:p w14:paraId="0A3A391B" w14:textId="43181E0A" w:rsidR="001E5903" w:rsidRDefault="001E5903" w:rsidP="00AF1307">
      <w:pPr>
        <w:pStyle w:val="Caption"/>
      </w:pPr>
      <w:bookmarkStart w:id="38" w:name="_Toc163037864"/>
      <w:bookmarkStart w:id="39" w:name="_Toc163037935"/>
      <w:bookmarkStart w:id="40" w:name="_Toc173747885"/>
      <w:bookmarkStart w:id="41" w:name="_Toc173748943"/>
      <w:bookmarkStart w:id="42" w:name="_Toc178685947"/>
      <w:bookmarkStart w:id="43" w:name="_Toc178933216"/>
      <w:r>
        <w:t xml:space="preserve">Observation </w:t>
      </w:r>
      <w:r w:rsidR="001A7348">
        <w:fldChar w:fldCharType="begin"/>
      </w:r>
      <w:r w:rsidR="001A7348">
        <w:instrText xml:space="preserve"> SEQ Observation \* ARABIC </w:instrText>
      </w:r>
      <w:r w:rsidR="001A7348">
        <w:fldChar w:fldCharType="separate"/>
      </w:r>
      <w:r w:rsidR="00644B7E">
        <w:rPr>
          <w:noProof/>
        </w:rPr>
        <w:t>3</w:t>
      </w:r>
      <w:r w:rsidR="001A7348">
        <w:rPr>
          <w:noProof/>
        </w:rPr>
        <w:fldChar w:fldCharType="end"/>
      </w:r>
      <w:r>
        <w:t xml:space="preserve">: Skipping RRM measurement may affect the quality </w:t>
      </w:r>
      <w:r w:rsidR="006D47F0">
        <w:t xml:space="preserve">and/or latency </w:t>
      </w:r>
      <w:r>
        <w:t xml:space="preserve">of the reported RRM measurement. It would be beneficial for </w:t>
      </w:r>
      <w:proofErr w:type="spellStart"/>
      <w:r>
        <w:t>gNB</w:t>
      </w:r>
      <w:proofErr w:type="spellEnd"/>
      <w:r>
        <w:t xml:space="preserve"> to know whether the RRM measurement has been compromised or not.</w:t>
      </w:r>
      <w:bookmarkEnd w:id="38"/>
      <w:bookmarkEnd w:id="39"/>
      <w:bookmarkEnd w:id="40"/>
      <w:bookmarkEnd w:id="41"/>
      <w:bookmarkEnd w:id="42"/>
      <w:bookmarkEnd w:id="43"/>
    </w:p>
    <w:p w14:paraId="367EEDAF" w14:textId="5287BF68" w:rsidR="00D1064D" w:rsidRPr="00D1064D" w:rsidRDefault="001E5903" w:rsidP="001E5903">
      <w:pPr>
        <w:pStyle w:val="Caption"/>
      </w:pPr>
      <w:r>
        <w:t xml:space="preserve"> </w:t>
      </w: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2DD174A" w14:textId="7DAD0BAF" w:rsidR="00AD5A18" w:rsidRDefault="00A46B2C" w:rsidP="00AD5A18">
      <w:pPr>
        <w:jc w:val="both"/>
      </w:pPr>
      <w:r>
        <w:t xml:space="preserve">In this contribution, we provide our </w:t>
      </w:r>
      <w:r w:rsidR="0047223A">
        <w:t xml:space="preserve">views </w:t>
      </w:r>
      <w:r w:rsidR="00B008D8">
        <w:t>on enabling transmission/reception during measurement gap</w:t>
      </w:r>
      <w:r>
        <w:t xml:space="preserve">. The </w:t>
      </w:r>
      <w:r w:rsidR="00AD5A18">
        <w:t xml:space="preserve">observations and </w:t>
      </w:r>
      <w:r w:rsidR="00FA0901">
        <w:t>proposals are listed below.</w:t>
      </w:r>
      <w:r w:rsidR="00AD5A18">
        <w:t xml:space="preserve"> </w:t>
      </w:r>
    </w:p>
    <w:p w14:paraId="00D8B964" w14:textId="77777777" w:rsidR="004E7D31" w:rsidRPr="007A516A" w:rsidRDefault="00AD5A18" w:rsidP="007A516A">
      <w:pPr>
        <w:pStyle w:val="TableofFigures"/>
        <w:tabs>
          <w:tab w:val="right" w:leader="dot" w:pos="9855"/>
        </w:tabs>
        <w:spacing w:line="276" w:lineRule="auto"/>
        <w:rPr>
          <w:rFonts w:asciiTheme="minorHAnsi" w:eastAsiaTheme="minorEastAsia" w:hAnsiTheme="minorHAnsi" w:cstheme="minorBidi"/>
          <w:b/>
          <w:bCs/>
          <w:noProof/>
          <w:kern w:val="2"/>
          <w:sz w:val="24"/>
          <w:szCs w:val="24"/>
          <w:lang w:val="en-US"/>
          <w14:ligatures w14:val="standardContextual"/>
        </w:rPr>
      </w:pPr>
      <w:r w:rsidRPr="00A77509">
        <w:rPr>
          <w:b/>
          <w:bCs/>
        </w:rPr>
        <w:fldChar w:fldCharType="begin"/>
      </w:r>
      <w:r w:rsidRPr="00A77509">
        <w:rPr>
          <w:b/>
          <w:bCs/>
        </w:rPr>
        <w:instrText xml:space="preserve"> TOC \n \c "Observation" </w:instrText>
      </w:r>
      <w:r w:rsidRPr="00A77509">
        <w:rPr>
          <w:b/>
          <w:bCs/>
        </w:rPr>
        <w:fldChar w:fldCharType="separate"/>
      </w:r>
      <w:r w:rsidR="004E7D31" w:rsidRPr="007A516A">
        <w:rPr>
          <w:b/>
          <w:bCs/>
          <w:noProof/>
        </w:rPr>
        <w:t>Observation 1: UE has better knowledge, particularly for the UL traffic. Hence, UE assistance information could be beneficial in assisting gNB to allow XR traffic when there is a collision between XR traffic and RRM measurement.</w:t>
      </w:r>
    </w:p>
    <w:p w14:paraId="154CDAFE" w14:textId="77777777" w:rsidR="004E7D31" w:rsidRPr="007A516A" w:rsidRDefault="004E7D31" w:rsidP="007A516A">
      <w:pPr>
        <w:pStyle w:val="TableofFigures"/>
        <w:tabs>
          <w:tab w:val="right" w:leader="dot" w:pos="9855"/>
        </w:tabs>
        <w:spacing w:line="276" w:lineRule="auto"/>
        <w:rPr>
          <w:rFonts w:asciiTheme="minorHAnsi" w:eastAsiaTheme="minorEastAsia" w:hAnsiTheme="minorHAnsi" w:cstheme="minorBidi"/>
          <w:b/>
          <w:bCs/>
          <w:noProof/>
          <w:kern w:val="2"/>
          <w:sz w:val="24"/>
          <w:szCs w:val="24"/>
          <w:lang w:val="en-US"/>
          <w14:ligatures w14:val="standardContextual"/>
        </w:rPr>
      </w:pPr>
      <w:r w:rsidRPr="007A516A">
        <w:rPr>
          <w:b/>
          <w:bCs/>
          <w:noProof/>
        </w:rPr>
        <w:t>Observation 2: UE assistance information indicating the number of gap(s) / restriction(s) that can be skipped during a configured RRM measurement is beneficial in the operation of XR transmission during RRM measurement.</w:t>
      </w:r>
    </w:p>
    <w:p w14:paraId="4079F573" w14:textId="77777777" w:rsidR="004E7D31" w:rsidRPr="007A516A" w:rsidRDefault="004E7D31" w:rsidP="007A516A">
      <w:pPr>
        <w:pStyle w:val="TableofFigures"/>
        <w:tabs>
          <w:tab w:val="right" w:leader="dot" w:pos="9855"/>
        </w:tabs>
        <w:spacing w:line="276" w:lineRule="auto"/>
        <w:rPr>
          <w:rFonts w:asciiTheme="minorHAnsi" w:eastAsiaTheme="minorEastAsia" w:hAnsiTheme="minorHAnsi" w:cstheme="minorBidi"/>
          <w:b/>
          <w:bCs/>
          <w:noProof/>
          <w:kern w:val="2"/>
          <w:sz w:val="24"/>
          <w:szCs w:val="24"/>
          <w:lang w:val="en-US"/>
          <w14:ligatures w14:val="standardContextual"/>
        </w:rPr>
      </w:pPr>
      <w:r w:rsidRPr="007A516A">
        <w:rPr>
          <w:b/>
          <w:bCs/>
          <w:noProof/>
        </w:rPr>
        <w:t>Observation 3: Skipping RRM measurement may affect the quality and/or latency of the reported RRM measurement. It would be beneficial for gNB to know whether the RRM measurement has been compromised or not.</w:t>
      </w:r>
    </w:p>
    <w:p w14:paraId="7BD9B007" w14:textId="4E9F2AB3" w:rsidR="00AD5A18" w:rsidRPr="00A77509" w:rsidRDefault="00AD5A18" w:rsidP="00A77509">
      <w:pPr>
        <w:spacing w:after="0" w:line="276" w:lineRule="auto"/>
        <w:jc w:val="both"/>
        <w:rPr>
          <w:b/>
          <w:bCs/>
        </w:rPr>
      </w:pPr>
      <w:r w:rsidRPr="00A77509">
        <w:rPr>
          <w:b/>
          <w:bCs/>
        </w:rPr>
        <w:fldChar w:fldCharType="end"/>
      </w:r>
    </w:p>
    <w:p w14:paraId="33C75F7B" w14:textId="77777777" w:rsidR="00A77509" w:rsidRPr="00A77509" w:rsidRDefault="00AD5A18" w:rsidP="00A77509">
      <w:pPr>
        <w:pStyle w:val="TableofFigures"/>
        <w:tabs>
          <w:tab w:val="right" w:leader="dot" w:pos="9855"/>
        </w:tabs>
        <w:spacing w:line="276" w:lineRule="auto"/>
        <w:rPr>
          <w:rFonts w:asciiTheme="minorHAnsi" w:eastAsiaTheme="minorEastAsia" w:hAnsiTheme="minorHAnsi" w:cstheme="minorBidi"/>
          <w:b/>
          <w:bCs/>
          <w:noProof/>
          <w:kern w:val="2"/>
          <w:sz w:val="24"/>
          <w:szCs w:val="24"/>
          <w:lang w:val="en-US"/>
          <w14:ligatures w14:val="standardContextual"/>
        </w:rPr>
      </w:pPr>
      <w:r w:rsidRPr="00A77509">
        <w:rPr>
          <w:b/>
          <w:bCs/>
        </w:rPr>
        <w:fldChar w:fldCharType="begin"/>
      </w:r>
      <w:r w:rsidRPr="00A77509">
        <w:rPr>
          <w:b/>
          <w:bCs/>
        </w:rPr>
        <w:instrText xml:space="preserve"> TOC \n \c "Proposal" </w:instrText>
      </w:r>
      <w:r w:rsidRPr="00A77509">
        <w:rPr>
          <w:b/>
          <w:bCs/>
        </w:rPr>
        <w:fldChar w:fldCharType="separate"/>
      </w:r>
      <w:r w:rsidR="00A77509" w:rsidRPr="00A77509">
        <w:rPr>
          <w:b/>
          <w:bCs/>
          <w:noProof/>
        </w:rPr>
        <w:t xml:space="preserve">Proposal 1: Confirm the working assumption to support </w:t>
      </w:r>
      <w:r w:rsidR="00A77509" w:rsidRPr="00A77509">
        <w:rPr>
          <w:b/>
          <w:bCs/>
          <w:noProof/>
          <w:lang w:val="en-US"/>
        </w:rPr>
        <w:t>dynamic indication to enable Tx/Rx in particular gap/restriction that are caused by RRM measurements. The dynamic indication is an explicit indication by DCI to skip a particular gap/restriction.</w:t>
      </w:r>
    </w:p>
    <w:p w14:paraId="02A6B68C" w14:textId="77777777" w:rsidR="00A77509" w:rsidRPr="00A77509" w:rsidRDefault="00A77509" w:rsidP="00A77509">
      <w:pPr>
        <w:pStyle w:val="TableofFigures"/>
        <w:tabs>
          <w:tab w:val="right" w:leader="dot" w:pos="9855"/>
        </w:tabs>
        <w:spacing w:line="276" w:lineRule="auto"/>
        <w:rPr>
          <w:rFonts w:asciiTheme="minorHAnsi" w:eastAsiaTheme="minorEastAsia" w:hAnsiTheme="minorHAnsi" w:cstheme="minorBidi"/>
          <w:b/>
          <w:bCs/>
          <w:noProof/>
          <w:kern w:val="2"/>
          <w:sz w:val="24"/>
          <w:szCs w:val="24"/>
          <w:lang w:val="en-US"/>
          <w14:ligatures w14:val="standardContextual"/>
        </w:rPr>
      </w:pPr>
      <w:r w:rsidRPr="00A77509">
        <w:rPr>
          <w:b/>
          <w:bCs/>
          <w:noProof/>
        </w:rPr>
        <w:t>Proposal 2: Support to introduce a new bit-field in the existing DCI format (e.g., DCI x_1).</w:t>
      </w:r>
    </w:p>
    <w:p w14:paraId="50B5C990" w14:textId="77777777" w:rsidR="00A77509" w:rsidRPr="00A77509" w:rsidRDefault="00A77509" w:rsidP="00A77509">
      <w:pPr>
        <w:pStyle w:val="TableofFigures"/>
        <w:tabs>
          <w:tab w:val="right" w:leader="dot" w:pos="9855"/>
        </w:tabs>
        <w:spacing w:line="276" w:lineRule="auto"/>
        <w:rPr>
          <w:rFonts w:asciiTheme="minorHAnsi" w:eastAsiaTheme="minorEastAsia" w:hAnsiTheme="minorHAnsi" w:cstheme="minorBidi"/>
          <w:b/>
          <w:bCs/>
          <w:noProof/>
          <w:kern w:val="2"/>
          <w:sz w:val="24"/>
          <w:szCs w:val="24"/>
          <w:lang w:val="en-US"/>
          <w14:ligatures w14:val="standardContextual"/>
        </w:rPr>
      </w:pPr>
      <w:r w:rsidRPr="00A77509">
        <w:rPr>
          <w:b/>
          <w:bCs/>
          <w:noProof/>
        </w:rPr>
        <w:t>Proposal 3: Support partial skipping of gap(s)/restriction(s) to allow more scheduling opportunities.</w:t>
      </w:r>
    </w:p>
    <w:p w14:paraId="690275B3" w14:textId="3909DAB0" w:rsidR="00A77509" w:rsidRPr="00A77509" w:rsidRDefault="00A77509" w:rsidP="00A77509">
      <w:pPr>
        <w:pStyle w:val="TableofFigures"/>
        <w:tabs>
          <w:tab w:val="right" w:leader="dot" w:pos="9855"/>
        </w:tabs>
        <w:spacing w:line="276" w:lineRule="auto"/>
        <w:rPr>
          <w:rFonts w:asciiTheme="minorHAnsi" w:eastAsiaTheme="minorEastAsia" w:hAnsiTheme="minorHAnsi" w:cstheme="minorBidi"/>
          <w:b/>
          <w:bCs/>
          <w:noProof/>
          <w:kern w:val="2"/>
          <w:sz w:val="24"/>
          <w:szCs w:val="24"/>
          <w:lang w:val="en-US"/>
          <w14:ligatures w14:val="standardContextual"/>
        </w:rPr>
      </w:pPr>
      <w:r w:rsidRPr="00A77509">
        <w:rPr>
          <w:b/>
          <w:bCs/>
          <w:noProof/>
        </w:rPr>
        <w:t xml:space="preserve">Proposal 4: Support UE Assistance Information (UAI) indicating the gNB </w:t>
      </w:r>
      <w:r w:rsidR="007A516A">
        <w:rPr>
          <w:b/>
          <w:bCs/>
          <w:noProof/>
        </w:rPr>
        <w:t xml:space="preserve">on </w:t>
      </w:r>
      <w:r w:rsidRPr="00A77509">
        <w:rPr>
          <w:b/>
          <w:bCs/>
          <w:noProof/>
        </w:rPr>
        <w:t>the MG(s) to be skipped by the UE.</w:t>
      </w:r>
    </w:p>
    <w:p w14:paraId="40860FF2" w14:textId="1E6A4373" w:rsidR="00AD5A18" w:rsidRPr="00530BDB" w:rsidRDefault="00AD5A18" w:rsidP="00A77509">
      <w:pPr>
        <w:pStyle w:val="TableofFigures"/>
        <w:tabs>
          <w:tab w:val="right" w:leader="dot" w:pos="9855"/>
        </w:tabs>
        <w:spacing w:after="240" w:line="276" w:lineRule="auto"/>
      </w:pPr>
      <w:r w:rsidRPr="00A77509">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4B54B5D" w14:textId="6344589A" w:rsidR="005B1DFA" w:rsidRDefault="00120CD7" w:rsidP="00AC02C3">
      <w:pPr>
        <w:pStyle w:val="ListParagraph"/>
        <w:numPr>
          <w:ilvl w:val="0"/>
          <w:numId w:val="8"/>
        </w:numPr>
        <w:ind w:left="426" w:hanging="426"/>
      </w:pPr>
      <w:bookmarkStart w:id="44" w:name="_Ref61535913"/>
      <w:bookmarkStart w:id="45" w:name="_Ref71022775"/>
      <w:bookmarkStart w:id="46" w:name="_Ref101858314"/>
      <w:bookmarkStart w:id="47" w:name="_Ref101778719"/>
      <w:r w:rsidRPr="00120CD7">
        <w:t>RP-241771</w:t>
      </w:r>
      <w:r w:rsidR="00AC02C3">
        <w:t>, “</w:t>
      </w:r>
      <w:r w:rsidR="0090089A">
        <w:t>Revised</w:t>
      </w:r>
      <w:r w:rsidR="0090089A" w:rsidRPr="00105E0A">
        <w:t xml:space="preserve"> </w:t>
      </w:r>
      <w:r w:rsidR="00105E0A" w:rsidRPr="00105E0A">
        <w:t>WID: XR (</w:t>
      </w:r>
      <w:proofErr w:type="spellStart"/>
      <w:r w:rsidR="00105E0A" w:rsidRPr="00105E0A">
        <w:t>eXtended</w:t>
      </w:r>
      <w:proofErr w:type="spellEnd"/>
      <w:r w:rsidR="00105E0A" w:rsidRPr="00105E0A">
        <w:t xml:space="preserve"> Reality) for NR Phase 3</w:t>
      </w:r>
      <w:r w:rsidR="00AC02C3">
        <w:t>”, RANP #</w:t>
      </w:r>
      <w:r w:rsidR="0090089A">
        <w:t>10</w:t>
      </w:r>
      <w:r>
        <w:t>5</w:t>
      </w:r>
      <w:r w:rsidR="00AC02C3">
        <w:t xml:space="preserve">, </w:t>
      </w:r>
      <w:r>
        <w:t>September</w:t>
      </w:r>
      <w:r w:rsidR="0090089A">
        <w:t xml:space="preserve"> 2024</w:t>
      </w:r>
    </w:p>
    <w:p w14:paraId="7F236347" w14:textId="75EC4E3E" w:rsidR="00AC02C3" w:rsidRDefault="005B1DFA" w:rsidP="00AC02C3">
      <w:pPr>
        <w:pStyle w:val="ListParagraph"/>
        <w:numPr>
          <w:ilvl w:val="0"/>
          <w:numId w:val="8"/>
        </w:numPr>
        <w:ind w:left="426" w:hanging="426"/>
      </w:pPr>
      <w:bookmarkStart w:id="48" w:name="_Ref158881824"/>
      <w:bookmarkStart w:id="49" w:name="_Ref178855259"/>
      <w:r>
        <w:t>TR 38.838, “</w:t>
      </w:r>
      <w:r w:rsidRPr="005B1DFA">
        <w:t>Study on XR (Extended Reality) Evaluations for NR</w:t>
      </w:r>
      <w:r>
        <w:t>”, v17.0.0, December 2021</w:t>
      </w:r>
      <w:bookmarkEnd w:id="48"/>
      <w:r w:rsidR="00AC02C3" w:rsidRPr="008630B5">
        <w:t xml:space="preserve"> </w:t>
      </w:r>
      <w:bookmarkEnd w:id="44"/>
      <w:bookmarkEnd w:id="45"/>
      <w:bookmarkEnd w:id="46"/>
      <w:bookmarkEnd w:id="49"/>
    </w:p>
    <w:p w14:paraId="6BFD88A5" w14:textId="7B55FC47" w:rsidR="00F54C72" w:rsidRDefault="00F54C72" w:rsidP="00AC02C3">
      <w:pPr>
        <w:pStyle w:val="ListParagraph"/>
        <w:numPr>
          <w:ilvl w:val="0"/>
          <w:numId w:val="8"/>
        </w:numPr>
        <w:ind w:left="426" w:hanging="426"/>
      </w:pPr>
      <w:bookmarkStart w:id="50" w:name="_Ref163037651"/>
      <w:r>
        <w:t>RAN1 #</w:t>
      </w:r>
      <w:r w:rsidR="006F3BE5">
        <w:t>11</w:t>
      </w:r>
      <w:r w:rsidR="00646B25">
        <w:t>8</w:t>
      </w:r>
      <w:r w:rsidR="006F3BE5">
        <w:t xml:space="preserve"> </w:t>
      </w:r>
      <w:r>
        <w:t xml:space="preserve">Chairman’s notes, </w:t>
      </w:r>
      <w:r w:rsidR="00646B25">
        <w:t>Maastricht</w:t>
      </w:r>
      <w:r>
        <w:t xml:space="preserve">, </w:t>
      </w:r>
      <w:r w:rsidR="00646B25">
        <w:t>Netherland</w:t>
      </w:r>
      <w:r>
        <w:t xml:space="preserve">, </w:t>
      </w:r>
      <w:r w:rsidR="00646B25">
        <w:t>August</w:t>
      </w:r>
      <w:r w:rsidR="006F3BE5">
        <w:t xml:space="preserve"> </w:t>
      </w:r>
      <w:r>
        <w:t>2024</w:t>
      </w:r>
      <w:bookmarkEnd w:id="50"/>
    </w:p>
    <w:p w14:paraId="72EE1856" w14:textId="41FB725C" w:rsidR="00F54C72" w:rsidRDefault="002F106F" w:rsidP="00AC02C3">
      <w:pPr>
        <w:pStyle w:val="ListParagraph"/>
        <w:numPr>
          <w:ilvl w:val="0"/>
          <w:numId w:val="8"/>
        </w:numPr>
        <w:ind w:left="426" w:hanging="426"/>
      </w:pPr>
      <w:bookmarkStart w:id="51" w:name="_Ref178686005"/>
      <w:r w:rsidRPr="00F778DA">
        <w:rPr>
          <w:bCs/>
          <w:sz w:val="24"/>
          <w:szCs w:val="24"/>
        </w:rPr>
        <w:t>R1-2407511</w:t>
      </w:r>
      <w:r>
        <w:t xml:space="preserve"> </w:t>
      </w:r>
      <w:r w:rsidR="00F54C72">
        <w:t>“</w:t>
      </w:r>
      <w:r w:rsidR="004B3339" w:rsidRPr="004B3339">
        <w:t>Moderator summary #</w:t>
      </w:r>
      <w:r w:rsidR="00777FEB">
        <w:t>3</w:t>
      </w:r>
      <w:r w:rsidR="004B3339" w:rsidRPr="004B3339">
        <w:t xml:space="preserve"> - Enabling TX/RX for XR during RRM measurements</w:t>
      </w:r>
      <w:r w:rsidR="004B3339">
        <w:t>”</w:t>
      </w:r>
      <w:r w:rsidR="001D7AE5">
        <w:t>, Nokia</w:t>
      </w:r>
      <w:bookmarkEnd w:id="51"/>
      <w:r w:rsidR="004B3339" w:rsidRPr="004B3339" w:rsidDel="004B3339">
        <w:t xml:space="preserve"> </w:t>
      </w:r>
    </w:p>
    <w:p w14:paraId="2762C11F" w14:textId="56470BE6" w:rsidR="008D7873" w:rsidRPr="008630B5" w:rsidRDefault="008D7873" w:rsidP="00AC02C3">
      <w:pPr>
        <w:pStyle w:val="ListParagraph"/>
        <w:numPr>
          <w:ilvl w:val="0"/>
          <w:numId w:val="8"/>
        </w:numPr>
        <w:ind w:left="426" w:hanging="426"/>
      </w:pPr>
      <w:bookmarkStart w:id="52" w:name="_Ref173749111"/>
      <w:r w:rsidRPr="008D7873">
        <w:t>R1-2405736</w:t>
      </w:r>
      <w:r>
        <w:t xml:space="preserve"> </w:t>
      </w:r>
      <w:r w:rsidR="00334CB4">
        <w:t>“</w:t>
      </w:r>
      <w:r w:rsidR="00334CB4" w:rsidRPr="00334CB4">
        <w:t>LS on UE assistance information related to measurement occasions</w:t>
      </w:r>
      <w:r w:rsidR="00334CB4">
        <w:t>”, Nokia</w:t>
      </w:r>
      <w:bookmarkEnd w:id="52"/>
    </w:p>
    <w:bookmarkEnd w:id="47"/>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FDF4E5" w14:textId="77777777" w:rsidR="00CC00CC" w:rsidRDefault="00CC00CC">
      <w:r>
        <w:separator/>
      </w:r>
    </w:p>
  </w:endnote>
  <w:endnote w:type="continuationSeparator" w:id="0">
    <w:p w14:paraId="22ED90AB" w14:textId="77777777" w:rsidR="00CC00CC" w:rsidRDefault="00CC00CC">
      <w:r>
        <w:continuationSeparator/>
      </w:r>
    </w:p>
  </w:endnote>
  <w:endnote w:type="continuationNotice" w:id="1">
    <w:p w14:paraId="6CFABF6B" w14:textId="77777777" w:rsidR="00CC00CC" w:rsidRDefault="00CC0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E70816" w14:textId="77777777" w:rsidR="00CC00CC" w:rsidRDefault="00CC00CC">
      <w:r>
        <w:separator/>
      </w:r>
    </w:p>
  </w:footnote>
  <w:footnote w:type="continuationSeparator" w:id="0">
    <w:p w14:paraId="432012A4" w14:textId="77777777" w:rsidR="00CC00CC" w:rsidRDefault="00CC00CC">
      <w:r>
        <w:continuationSeparator/>
      </w:r>
    </w:p>
  </w:footnote>
  <w:footnote w:type="continuationNotice" w:id="1">
    <w:p w14:paraId="57CE3959" w14:textId="77777777" w:rsidR="00CC00CC" w:rsidRDefault="00CC00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7"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8"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2"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11"/>
  </w:num>
  <w:num w:numId="2" w16cid:durableId="540676523">
    <w:abstractNumId w:val="10"/>
  </w:num>
  <w:num w:numId="3" w16cid:durableId="1989626665">
    <w:abstractNumId w:val="6"/>
  </w:num>
  <w:num w:numId="4" w16cid:durableId="1359502365">
    <w:abstractNumId w:val="2"/>
  </w:num>
  <w:num w:numId="5" w16cid:durableId="318995828">
    <w:abstractNumId w:val="0"/>
  </w:num>
  <w:num w:numId="6" w16cid:durableId="1729379628">
    <w:abstractNumId w:val="4"/>
  </w:num>
  <w:num w:numId="7" w16cid:durableId="970866626">
    <w:abstractNumId w:val="16"/>
  </w:num>
  <w:num w:numId="8" w16cid:durableId="1105343373">
    <w:abstractNumId w:val="14"/>
  </w:num>
  <w:num w:numId="9" w16cid:durableId="685912767">
    <w:abstractNumId w:val="5"/>
  </w:num>
  <w:num w:numId="10" w16cid:durableId="1881284622">
    <w:abstractNumId w:val="8"/>
  </w:num>
  <w:num w:numId="11" w16cid:durableId="593635886">
    <w:abstractNumId w:val="13"/>
  </w:num>
  <w:num w:numId="12" w16cid:durableId="2032024314">
    <w:abstractNumId w:val="12"/>
  </w:num>
  <w:num w:numId="13" w16cid:durableId="327707958">
    <w:abstractNumId w:val="7"/>
  </w:num>
  <w:num w:numId="14" w16cid:durableId="602034344">
    <w:abstractNumId w:val="1"/>
  </w:num>
  <w:num w:numId="15" w16cid:durableId="1950503719">
    <w:abstractNumId w:val="3"/>
  </w:num>
  <w:num w:numId="16" w16cid:durableId="1087459258">
    <w:abstractNumId w:val="9"/>
  </w:num>
  <w:num w:numId="17" w16cid:durableId="119958549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3D2"/>
    <w:rsid w:val="000075AB"/>
    <w:rsid w:val="00007A5B"/>
    <w:rsid w:val="000100DB"/>
    <w:rsid w:val="000102FF"/>
    <w:rsid w:val="00010310"/>
    <w:rsid w:val="00010322"/>
    <w:rsid w:val="0001056E"/>
    <w:rsid w:val="0001157C"/>
    <w:rsid w:val="00011972"/>
    <w:rsid w:val="00011D01"/>
    <w:rsid w:val="000120A9"/>
    <w:rsid w:val="00012104"/>
    <w:rsid w:val="00012274"/>
    <w:rsid w:val="000126B2"/>
    <w:rsid w:val="00012AC9"/>
    <w:rsid w:val="00012D96"/>
    <w:rsid w:val="00013224"/>
    <w:rsid w:val="000133EC"/>
    <w:rsid w:val="00014E6F"/>
    <w:rsid w:val="00015B8F"/>
    <w:rsid w:val="00015ECD"/>
    <w:rsid w:val="00017A64"/>
    <w:rsid w:val="00017F6B"/>
    <w:rsid w:val="00017FDE"/>
    <w:rsid w:val="00020221"/>
    <w:rsid w:val="0002098F"/>
    <w:rsid w:val="00020B78"/>
    <w:rsid w:val="00020C33"/>
    <w:rsid w:val="00020F77"/>
    <w:rsid w:val="000210A9"/>
    <w:rsid w:val="000218BA"/>
    <w:rsid w:val="00021D56"/>
    <w:rsid w:val="00022060"/>
    <w:rsid w:val="000224E7"/>
    <w:rsid w:val="00023268"/>
    <w:rsid w:val="00023D44"/>
    <w:rsid w:val="000243E4"/>
    <w:rsid w:val="00024B94"/>
    <w:rsid w:val="00024F58"/>
    <w:rsid w:val="00025209"/>
    <w:rsid w:val="0002542C"/>
    <w:rsid w:val="0002561C"/>
    <w:rsid w:val="00027367"/>
    <w:rsid w:val="00027DE7"/>
    <w:rsid w:val="00030B29"/>
    <w:rsid w:val="00030F0D"/>
    <w:rsid w:val="00031453"/>
    <w:rsid w:val="00031AA4"/>
    <w:rsid w:val="00031E77"/>
    <w:rsid w:val="0003243C"/>
    <w:rsid w:val="00032451"/>
    <w:rsid w:val="00032A02"/>
    <w:rsid w:val="00033426"/>
    <w:rsid w:val="00034A05"/>
    <w:rsid w:val="00036157"/>
    <w:rsid w:val="00036260"/>
    <w:rsid w:val="00036689"/>
    <w:rsid w:val="000370C7"/>
    <w:rsid w:val="00037760"/>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A19"/>
    <w:rsid w:val="00060B24"/>
    <w:rsid w:val="00060DC7"/>
    <w:rsid w:val="0006126A"/>
    <w:rsid w:val="000625EA"/>
    <w:rsid w:val="00062DA9"/>
    <w:rsid w:val="0006343E"/>
    <w:rsid w:val="00063E33"/>
    <w:rsid w:val="00063EB5"/>
    <w:rsid w:val="00064143"/>
    <w:rsid w:val="000647D7"/>
    <w:rsid w:val="00065206"/>
    <w:rsid w:val="00065546"/>
    <w:rsid w:val="0006574C"/>
    <w:rsid w:val="000657A3"/>
    <w:rsid w:val="000672D7"/>
    <w:rsid w:val="00067574"/>
    <w:rsid w:val="000714F4"/>
    <w:rsid w:val="000716F4"/>
    <w:rsid w:val="00071A2D"/>
    <w:rsid w:val="00071C91"/>
    <w:rsid w:val="00072B78"/>
    <w:rsid w:val="0007386F"/>
    <w:rsid w:val="0007415F"/>
    <w:rsid w:val="000741A1"/>
    <w:rsid w:val="000747EA"/>
    <w:rsid w:val="00074A91"/>
    <w:rsid w:val="00075920"/>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ECD"/>
    <w:rsid w:val="00081F1B"/>
    <w:rsid w:val="000821A4"/>
    <w:rsid w:val="000827B9"/>
    <w:rsid w:val="00082A56"/>
    <w:rsid w:val="00082AE8"/>
    <w:rsid w:val="00083328"/>
    <w:rsid w:val="00084315"/>
    <w:rsid w:val="000848A7"/>
    <w:rsid w:val="00084BFA"/>
    <w:rsid w:val="00084C82"/>
    <w:rsid w:val="000857CD"/>
    <w:rsid w:val="00085823"/>
    <w:rsid w:val="00085882"/>
    <w:rsid w:val="00086856"/>
    <w:rsid w:val="000869F2"/>
    <w:rsid w:val="00086D27"/>
    <w:rsid w:val="00086F90"/>
    <w:rsid w:val="00087D3A"/>
    <w:rsid w:val="00087D59"/>
    <w:rsid w:val="0009061A"/>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13BE"/>
    <w:rsid w:val="000B13C7"/>
    <w:rsid w:val="000B15FF"/>
    <w:rsid w:val="000B1E30"/>
    <w:rsid w:val="000B2107"/>
    <w:rsid w:val="000B22A7"/>
    <w:rsid w:val="000B2710"/>
    <w:rsid w:val="000B2B8C"/>
    <w:rsid w:val="000B2C0D"/>
    <w:rsid w:val="000B2C5C"/>
    <w:rsid w:val="000B2C86"/>
    <w:rsid w:val="000B2FDD"/>
    <w:rsid w:val="000B31F6"/>
    <w:rsid w:val="000B4315"/>
    <w:rsid w:val="000B5450"/>
    <w:rsid w:val="000B5886"/>
    <w:rsid w:val="000B5AEA"/>
    <w:rsid w:val="000B5D65"/>
    <w:rsid w:val="000B6245"/>
    <w:rsid w:val="000B6761"/>
    <w:rsid w:val="000B68AA"/>
    <w:rsid w:val="000B6AB1"/>
    <w:rsid w:val="000B6E02"/>
    <w:rsid w:val="000B7551"/>
    <w:rsid w:val="000C054B"/>
    <w:rsid w:val="000C07AA"/>
    <w:rsid w:val="000C1F27"/>
    <w:rsid w:val="000C282B"/>
    <w:rsid w:val="000C2901"/>
    <w:rsid w:val="000C2AC0"/>
    <w:rsid w:val="000C3103"/>
    <w:rsid w:val="000C34E2"/>
    <w:rsid w:val="000C3B1C"/>
    <w:rsid w:val="000C4209"/>
    <w:rsid w:val="000C46E3"/>
    <w:rsid w:val="000C494A"/>
    <w:rsid w:val="000C4E9D"/>
    <w:rsid w:val="000C60E8"/>
    <w:rsid w:val="000C61EA"/>
    <w:rsid w:val="000C63C2"/>
    <w:rsid w:val="000C6D64"/>
    <w:rsid w:val="000D0388"/>
    <w:rsid w:val="000D0500"/>
    <w:rsid w:val="000D0A30"/>
    <w:rsid w:val="000D0BAB"/>
    <w:rsid w:val="000D1A2D"/>
    <w:rsid w:val="000D1F0F"/>
    <w:rsid w:val="000D21A2"/>
    <w:rsid w:val="000D2DF1"/>
    <w:rsid w:val="000D2E23"/>
    <w:rsid w:val="000D36A0"/>
    <w:rsid w:val="000D4963"/>
    <w:rsid w:val="000D49B2"/>
    <w:rsid w:val="000D61C2"/>
    <w:rsid w:val="000D639E"/>
    <w:rsid w:val="000D6E32"/>
    <w:rsid w:val="000D6FF9"/>
    <w:rsid w:val="000D7B2E"/>
    <w:rsid w:val="000D7E96"/>
    <w:rsid w:val="000E017F"/>
    <w:rsid w:val="000E01C8"/>
    <w:rsid w:val="000E1148"/>
    <w:rsid w:val="000E18DD"/>
    <w:rsid w:val="000E1D2D"/>
    <w:rsid w:val="000E22DA"/>
    <w:rsid w:val="000E2A73"/>
    <w:rsid w:val="000E3F36"/>
    <w:rsid w:val="000E4632"/>
    <w:rsid w:val="000E5766"/>
    <w:rsid w:val="000E58D4"/>
    <w:rsid w:val="000E5BE7"/>
    <w:rsid w:val="000E630F"/>
    <w:rsid w:val="000E678E"/>
    <w:rsid w:val="000E7B1D"/>
    <w:rsid w:val="000F0284"/>
    <w:rsid w:val="000F0564"/>
    <w:rsid w:val="000F0589"/>
    <w:rsid w:val="000F07D2"/>
    <w:rsid w:val="000F0B4D"/>
    <w:rsid w:val="000F112A"/>
    <w:rsid w:val="000F183A"/>
    <w:rsid w:val="000F21C0"/>
    <w:rsid w:val="000F2691"/>
    <w:rsid w:val="000F3265"/>
    <w:rsid w:val="000F427C"/>
    <w:rsid w:val="000F4421"/>
    <w:rsid w:val="000F4F02"/>
    <w:rsid w:val="000F667A"/>
    <w:rsid w:val="000F6C17"/>
    <w:rsid w:val="000F7A67"/>
    <w:rsid w:val="000F7EF2"/>
    <w:rsid w:val="00100041"/>
    <w:rsid w:val="001004FB"/>
    <w:rsid w:val="0010051A"/>
    <w:rsid w:val="00101EC1"/>
    <w:rsid w:val="00102B6D"/>
    <w:rsid w:val="00102E56"/>
    <w:rsid w:val="00103160"/>
    <w:rsid w:val="00103AF4"/>
    <w:rsid w:val="001049D7"/>
    <w:rsid w:val="00104F40"/>
    <w:rsid w:val="0010533E"/>
    <w:rsid w:val="00105393"/>
    <w:rsid w:val="0010548F"/>
    <w:rsid w:val="00105D05"/>
    <w:rsid w:val="00105E0A"/>
    <w:rsid w:val="00106422"/>
    <w:rsid w:val="00106793"/>
    <w:rsid w:val="00106D5C"/>
    <w:rsid w:val="00106E4E"/>
    <w:rsid w:val="001074FE"/>
    <w:rsid w:val="00107B78"/>
    <w:rsid w:val="001116CE"/>
    <w:rsid w:val="001118C7"/>
    <w:rsid w:val="0011211E"/>
    <w:rsid w:val="00112B6D"/>
    <w:rsid w:val="00112E27"/>
    <w:rsid w:val="00112F5D"/>
    <w:rsid w:val="00112FBE"/>
    <w:rsid w:val="00113713"/>
    <w:rsid w:val="00115FBB"/>
    <w:rsid w:val="00116008"/>
    <w:rsid w:val="001160E3"/>
    <w:rsid w:val="00116703"/>
    <w:rsid w:val="0011717D"/>
    <w:rsid w:val="00117DD7"/>
    <w:rsid w:val="00117F4F"/>
    <w:rsid w:val="00120186"/>
    <w:rsid w:val="00120CD7"/>
    <w:rsid w:val="00120DA8"/>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F0"/>
    <w:rsid w:val="00150876"/>
    <w:rsid w:val="00152F2E"/>
    <w:rsid w:val="00153D41"/>
    <w:rsid w:val="00153DAF"/>
    <w:rsid w:val="00153F28"/>
    <w:rsid w:val="00154348"/>
    <w:rsid w:val="0015526D"/>
    <w:rsid w:val="00155449"/>
    <w:rsid w:val="00155458"/>
    <w:rsid w:val="00156E9C"/>
    <w:rsid w:val="001571AB"/>
    <w:rsid w:val="00157529"/>
    <w:rsid w:val="0015760F"/>
    <w:rsid w:val="00157917"/>
    <w:rsid w:val="00157BEE"/>
    <w:rsid w:val="00160075"/>
    <w:rsid w:val="00160371"/>
    <w:rsid w:val="00160945"/>
    <w:rsid w:val="00161664"/>
    <w:rsid w:val="00162258"/>
    <w:rsid w:val="001623C0"/>
    <w:rsid w:val="0016276D"/>
    <w:rsid w:val="00162D77"/>
    <w:rsid w:val="0016377F"/>
    <w:rsid w:val="00163F2F"/>
    <w:rsid w:val="001641D6"/>
    <w:rsid w:val="0016486C"/>
    <w:rsid w:val="00165A18"/>
    <w:rsid w:val="00165DBE"/>
    <w:rsid w:val="001663F2"/>
    <w:rsid w:val="001665E9"/>
    <w:rsid w:val="00166706"/>
    <w:rsid w:val="0017035C"/>
    <w:rsid w:val="001703DF"/>
    <w:rsid w:val="001719BF"/>
    <w:rsid w:val="00171ABE"/>
    <w:rsid w:val="00171BCC"/>
    <w:rsid w:val="00172EBD"/>
    <w:rsid w:val="00173892"/>
    <w:rsid w:val="00173ABF"/>
    <w:rsid w:val="00173B87"/>
    <w:rsid w:val="0017436E"/>
    <w:rsid w:val="0017488C"/>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610A"/>
    <w:rsid w:val="00186FC2"/>
    <w:rsid w:val="0018756C"/>
    <w:rsid w:val="00191488"/>
    <w:rsid w:val="0019153B"/>
    <w:rsid w:val="001918D8"/>
    <w:rsid w:val="00191C3D"/>
    <w:rsid w:val="0019256C"/>
    <w:rsid w:val="00192654"/>
    <w:rsid w:val="00192EA9"/>
    <w:rsid w:val="00193213"/>
    <w:rsid w:val="001932C5"/>
    <w:rsid w:val="0019408F"/>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348"/>
    <w:rsid w:val="001A75CC"/>
    <w:rsid w:val="001A7756"/>
    <w:rsid w:val="001A7B59"/>
    <w:rsid w:val="001A7E8A"/>
    <w:rsid w:val="001B0C5B"/>
    <w:rsid w:val="001B117A"/>
    <w:rsid w:val="001B133A"/>
    <w:rsid w:val="001B1893"/>
    <w:rsid w:val="001B1F44"/>
    <w:rsid w:val="001B20FE"/>
    <w:rsid w:val="001B27A1"/>
    <w:rsid w:val="001B320C"/>
    <w:rsid w:val="001B3346"/>
    <w:rsid w:val="001B39B3"/>
    <w:rsid w:val="001B439B"/>
    <w:rsid w:val="001B47A7"/>
    <w:rsid w:val="001B47E6"/>
    <w:rsid w:val="001B4CA8"/>
    <w:rsid w:val="001B5B13"/>
    <w:rsid w:val="001B6121"/>
    <w:rsid w:val="001B6F5E"/>
    <w:rsid w:val="001B79BF"/>
    <w:rsid w:val="001C0660"/>
    <w:rsid w:val="001C07B5"/>
    <w:rsid w:val="001C2959"/>
    <w:rsid w:val="001C2AAD"/>
    <w:rsid w:val="001C3066"/>
    <w:rsid w:val="001C3361"/>
    <w:rsid w:val="001C340E"/>
    <w:rsid w:val="001C3648"/>
    <w:rsid w:val="001C449C"/>
    <w:rsid w:val="001C4640"/>
    <w:rsid w:val="001C5ADB"/>
    <w:rsid w:val="001C5CF8"/>
    <w:rsid w:val="001C5D90"/>
    <w:rsid w:val="001C6351"/>
    <w:rsid w:val="001C698D"/>
    <w:rsid w:val="001C69FE"/>
    <w:rsid w:val="001C6EE2"/>
    <w:rsid w:val="001C7253"/>
    <w:rsid w:val="001C7850"/>
    <w:rsid w:val="001D0357"/>
    <w:rsid w:val="001D04F1"/>
    <w:rsid w:val="001D11C6"/>
    <w:rsid w:val="001D15B3"/>
    <w:rsid w:val="001D1CB2"/>
    <w:rsid w:val="001D24D3"/>
    <w:rsid w:val="001D2B9B"/>
    <w:rsid w:val="001D39F0"/>
    <w:rsid w:val="001D3B3C"/>
    <w:rsid w:val="001D3BFC"/>
    <w:rsid w:val="001D4C19"/>
    <w:rsid w:val="001D4D9D"/>
    <w:rsid w:val="001D54FD"/>
    <w:rsid w:val="001D569E"/>
    <w:rsid w:val="001D5EE5"/>
    <w:rsid w:val="001D62BF"/>
    <w:rsid w:val="001D6399"/>
    <w:rsid w:val="001D68A3"/>
    <w:rsid w:val="001D7294"/>
    <w:rsid w:val="001D7710"/>
    <w:rsid w:val="001D7736"/>
    <w:rsid w:val="001D7786"/>
    <w:rsid w:val="001D7AE5"/>
    <w:rsid w:val="001D7B2D"/>
    <w:rsid w:val="001E08B2"/>
    <w:rsid w:val="001E0DDC"/>
    <w:rsid w:val="001E4739"/>
    <w:rsid w:val="001E4BC2"/>
    <w:rsid w:val="001E4C5A"/>
    <w:rsid w:val="001E577C"/>
    <w:rsid w:val="001E5903"/>
    <w:rsid w:val="001E6315"/>
    <w:rsid w:val="001E668B"/>
    <w:rsid w:val="001E6B70"/>
    <w:rsid w:val="001E6E71"/>
    <w:rsid w:val="001E6E72"/>
    <w:rsid w:val="001E749E"/>
    <w:rsid w:val="001F0DA0"/>
    <w:rsid w:val="001F125A"/>
    <w:rsid w:val="001F1F85"/>
    <w:rsid w:val="001F2AE2"/>
    <w:rsid w:val="001F37F8"/>
    <w:rsid w:val="001F3B16"/>
    <w:rsid w:val="001F3EA6"/>
    <w:rsid w:val="001F4476"/>
    <w:rsid w:val="001F4FDD"/>
    <w:rsid w:val="001F51AF"/>
    <w:rsid w:val="001F5647"/>
    <w:rsid w:val="001F5D33"/>
    <w:rsid w:val="001F606B"/>
    <w:rsid w:val="001F6352"/>
    <w:rsid w:val="001F6D3C"/>
    <w:rsid w:val="001F76C3"/>
    <w:rsid w:val="001F7945"/>
    <w:rsid w:val="001F7C3C"/>
    <w:rsid w:val="001F7D71"/>
    <w:rsid w:val="0020013C"/>
    <w:rsid w:val="0020025B"/>
    <w:rsid w:val="00200BC4"/>
    <w:rsid w:val="00200FA3"/>
    <w:rsid w:val="00201444"/>
    <w:rsid w:val="0020221B"/>
    <w:rsid w:val="00202915"/>
    <w:rsid w:val="00203668"/>
    <w:rsid w:val="00203776"/>
    <w:rsid w:val="00203A7C"/>
    <w:rsid w:val="00203C3C"/>
    <w:rsid w:val="00203E9F"/>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3E6"/>
    <w:rsid w:val="002136ED"/>
    <w:rsid w:val="002146C4"/>
    <w:rsid w:val="002162EA"/>
    <w:rsid w:val="00216CCB"/>
    <w:rsid w:val="0021716A"/>
    <w:rsid w:val="0021716B"/>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4693"/>
    <w:rsid w:val="00235516"/>
    <w:rsid w:val="00236401"/>
    <w:rsid w:val="00237449"/>
    <w:rsid w:val="00240132"/>
    <w:rsid w:val="00240212"/>
    <w:rsid w:val="002402DA"/>
    <w:rsid w:val="0024174E"/>
    <w:rsid w:val="002419B9"/>
    <w:rsid w:val="00241AD3"/>
    <w:rsid w:val="00241DAF"/>
    <w:rsid w:val="002422B7"/>
    <w:rsid w:val="0024263F"/>
    <w:rsid w:val="00242E15"/>
    <w:rsid w:val="002441DB"/>
    <w:rsid w:val="00244475"/>
    <w:rsid w:val="002445B5"/>
    <w:rsid w:val="0024533F"/>
    <w:rsid w:val="002465AB"/>
    <w:rsid w:val="002473F2"/>
    <w:rsid w:val="002501ED"/>
    <w:rsid w:val="00250B7D"/>
    <w:rsid w:val="0025149B"/>
    <w:rsid w:val="0025217F"/>
    <w:rsid w:val="00252C04"/>
    <w:rsid w:val="00252D43"/>
    <w:rsid w:val="00252E81"/>
    <w:rsid w:val="002532A6"/>
    <w:rsid w:val="00253610"/>
    <w:rsid w:val="00253F70"/>
    <w:rsid w:val="002540E4"/>
    <w:rsid w:val="002545C5"/>
    <w:rsid w:val="00254A10"/>
    <w:rsid w:val="00254BFE"/>
    <w:rsid w:val="0025641F"/>
    <w:rsid w:val="002574C3"/>
    <w:rsid w:val="00257594"/>
    <w:rsid w:val="00257704"/>
    <w:rsid w:val="002577C5"/>
    <w:rsid w:val="0025781D"/>
    <w:rsid w:val="00257E0F"/>
    <w:rsid w:val="0026014F"/>
    <w:rsid w:val="00260638"/>
    <w:rsid w:val="0026070E"/>
    <w:rsid w:val="00260A8E"/>
    <w:rsid w:val="0026140A"/>
    <w:rsid w:val="00261566"/>
    <w:rsid w:val="002616EA"/>
    <w:rsid w:val="00261A9E"/>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1BA8"/>
    <w:rsid w:val="002723D6"/>
    <w:rsid w:val="002726F1"/>
    <w:rsid w:val="002732F5"/>
    <w:rsid w:val="0027351A"/>
    <w:rsid w:val="002739FB"/>
    <w:rsid w:val="002740F2"/>
    <w:rsid w:val="00274869"/>
    <w:rsid w:val="00274C16"/>
    <w:rsid w:val="00275552"/>
    <w:rsid w:val="00275614"/>
    <w:rsid w:val="00275802"/>
    <w:rsid w:val="002758BB"/>
    <w:rsid w:val="00275E08"/>
    <w:rsid w:val="00275E54"/>
    <w:rsid w:val="00275F80"/>
    <w:rsid w:val="002761EC"/>
    <w:rsid w:val="00276A81"/>
    <w:rsid w:val="0027704E"/>
    <w:rsid w:val="00277282"/>
    <w:rsid w:val="002807A7"/>
    <w:rsid w:val="002808BE"/>
    <w:rsid w:val="00280B46"/>
    <w:rsid w:val="00280ED8"/>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1B9"/>
    <w:rsid w:val="002A020C"/>
    <w:rsid w:val="002A0221"/>
    <w:rsid w:val="002A04BC"/>
    <w:rsid w:val="002A0A5F"/>
    <w:rsid w:val="002A0BFE"/>
    <w:rsid w:val="002A0D00"/>
    <w:rsid w:val="002A181F"/>
    <w:rsid w:val="002A1E8A"/>
    <w:rsid w:val="002A2D4C"/>
    <w:rsid w:val="002A32BE"/>
    <w:rsid w:val="002A3B4C"/>
    <w:rsid w:val="002A3D43"/>
    <w:rsid w:val="002A42BB"/>
    <w:rsid w:val="002A55B4"/>
    <w:rsid w:val="002A5825"/>
    <w:rsid w:val="002A591C"/>
    <w:rsid w:val="002A5B26"/>
    <w:rsid w:val="002A655A"/>
    <w:rsid w:val="002A6B81"/>
    <w:rsid w:val="002A7770"/>
    <w:rsid w:val="002A77EF"/>
    <w:rsid w:val="002A788D"/>
    <w:rsid w:val="002A7B11"/>
    <w:rsid w:val="002B08D4"/>
    <w:rsid w:val="002B090E"/>
    <w:rsid w:val="002B0C4C"/>
    <w:rsid w:val="002B1397"/>
    <w:rsid w:val="002B1D8E"/>
    <w:rsid w:val="002B23F4"/>
    <w:rsid w:val="002B24CD"/>
    <w:rsid w:val="002B27C0"/>
    <w:rsid w:val="002B315A"/>
    <w:rsid w:val="002B32A6"/>
    <w:rsid w:val="002B47CD"/>
    <w:rsid w:val="002B4C89"/>
    <w:rsid w:val="002B51B2"/>
    <w:rsid w:val="002B54B3"/>
    <w:rsid w:val="002B56B8"/>
    <w:rsid w:val="002B5807"/>
    <w:rsid w:val="002B647C"/>
    <w:rsid w:val="002B6A75"/>
    <w:rsid w:val="002B6FD4"/>
    <w:rsid w:val="002B70E8"/>
    <w:rsid w:val="002B7FD8"/>
    <w:rsid w:val="002C0164"/>
    <w:rsid w:val="002C01D5"/>
    <w:rsid w:val="002C13C7"/>
    <w:rsid w:val="002C148F"/>
    <w:rsid w:val="002C15DA"/>
    <w:rsid w:val="002C1E04"/>
    <w:rsid w:val="002C2783"/>
    <w:rsid w:val="002C2B86"/>
    <w:rsid w:val="002C49C7"/>
    <w:rsid w:val="002C4D34"/>
    <w:rsid w:val="002C5650"/>
    <w:rsid w:val="002C69CA"/>
    <w:rsid w:val="002C7016"/>
    <w:rsid w:val="002C74DB"/>
    <w:rsid w:val="002C75C7"/>
    <w:rsid w:val="002C75CD"/>
    <w:rsid w:val="002D0D07"/>
    <w:rsid w:val="002D14A6"/>
    <w:rsid w:val="002D16F5"/>
    <w:rsid w:val="002D1BC7"/>
    <w:rsid w:val="002D1FA5"/>
    <w:rsid w:val="002D2658"/>
    <w:rsid w:val="002D2660"/>
    <w:rsid w:val="002D41AC"/>
    <w:rsid w:val="002D4F72"/>
    <w:rsid w:val="002D5C34"/>
    <w:rsid w:val="002D6BCE"/>
    <w:rsid w:val="002D7053"/>
    <w:rsid w:val="002D741D"/>
    <w:rsid w:val="002E01B1"/>
    <w:rsid w:val="002E01B8"/>
    <w:rsid w:val="002E09BD"/>
    <w:rsid w:val="002E0D51"/>
    <w:rsid w:val="002E13B0"/>
    <w:rsid w:val="002E2128"/>
    <w:rsid w:val="002E24EA"/>
    <w:rsid w:val="002E2953"/>
    <w:rsid w:val="002E3930"/>
    <w:rsid w:val="002E3E88"/>
    <w:rsid w:val="002E465E"/>
    <w:rsid w:val="002E5A68"/>
    <w:rsid w:val="002E65FC"/>
    <w:rsid w:val="002E73AC"/>
    <w:rsid w:val="002E755A"/>
    <w:rsid w:val="002E7691"/>
    <w:rsid w:val="002E7ECB"/>
    <w:rsid w:val="002F0B65"/>
    <w:rsid w:val="002F106F"/>
    <w:rsid w:val="002F14CF"/>
    <w:rsid w:val="002F1B7E"/>
    <w:rsid w:val="002F1DAF"/>
    <w:rsid w:val="002F2113"/>
    <w:rsid w:val="002F27E9"/>
    <w:rsid w:val="002F5A31"/>
    <w:rsid w:val="002F6015"/>
    <w:rsid w:val="002F67BD"/>
    <w:rsid w:val="002F6A3D"/>
    <w:rsid w:val="002F7439"/>
    <w:rsid w:val="002F7659"/>
    <w:rsid w:val="002F7DE8"/>
    <w:rsid w:val="003017FF"/>
    <w:rsid w:val="00301B0B"/>
    <w:rsid w:val="00302382"/>
    <w:rsid w:val="00302710"/>
    <w:rsid w:val="00303ABF"/>
    <w:rsid w:val="00305441"/>
    <w:rsid w:val="00305F45"/>
    <w:rsid w:val="00306069"/>
    <w:rsid w:val="00306F50"/>
    <w:rsid w:val="00307205"/>
    <w:rsid w:val="003077B4"/>
    <w:rsid w:val="00307A42"/>
    <w:rsid w:val="00307F60"/>
    <w:rsid w:val="003107F9"/>
    <w:rsid w:val="00310A09"/>
    <w:rsid w:val="00310C71"/>
    <w:rsid w:val="00310D7A"/>
    <w:rsid w:val="0031137E"/>
    <w:rsid w:val="003116B9"/>
    <w:rsid w:val="00311751"/>
    <w:rsid w:val="003119DD"/>
    <w:rsid w:val="00311BD9"/>
    <w:rsid w:val="00311F36"/>
    <w:rsid w:val="0031294F"/>
    <w:rsid w:val="00312B0A"/>
    <w:rsid w:val="00313247"/>
    <w:rsid w:val="0031388A"/>
    <w:rsid w:val="00314516"/>
    <w:rsid w:val="00314ABC"/>
    <w:rsid w:val="00314B58"/>
    <w:rsid w:val="00315418"/>
    <w:rsid w:val="00315BA8"/>
    <w:rsid w:val="00315FAC"/>
    <w:rsid w:val="0031605A"/>
    <w:rsid w:val="003162A9"/>
    <w:rsid w:val="00316721"/>
    <w:rsid w:val="00316C41"/>
    <w:rsid w:val="00316E27"/>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4CB4"/>
    <w:rsid w:val="003352DF"/>
    <w:rsid w:val="00335B0B"/>
    <w:rsid w:val="00335B87"/>
    <w:rsid w:val="00335E55"/>
    <w:rsid w:val="0033647A"/>
    <w:rsid w:val="003365EF"/>
    <w:rsid w:val="00337503"/>
    <w:rsid w:val="00337E98"/>
    <w:rsid w:val="00340FCF"/>
    <w:rsid w:val="0034153C"/>
    <w:rsid w:val="00341C5F"/>
    <w:rsid w:val="003428F0"/>
    <w:rsid w:val="00342AAD"/>
    <w:rsid w:val="00342D10"/>
    <w:rsid w:val="00342DBF"/>
    <w:rsid w:val="00343647"/>
    <w:rsid w:val="003438A6"/>
    <w:rsid w:val="00344169"/>
    <w:rsid w:val="003441FA"/>
    <w:rsid w:val="00344A18"/>
    <w:rsid w:val="00344D69"/>
    <w:rsid w:val="00345765"/>
    <w:rsid w:val="00346A56"/>
    <w:rsid w:val="00347372"/>
    <w:rsid w:val="003474EC"/>
    <w:rsid w:val="0035004D"/>
    <w:rsid w:val="00350156"/>
    <w:rsid w:val="00350277"/>
    <w:rsid w:val="00350811"/>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A9"/>
    <w:rsid w:val="003606D9"/>
    <w:rsid w:val="003608E7"/>
    <w:rsid w:val="00360D7F"/>
    <w:rsid w:val="0036221C"/>
    <w:rsid w:val="00362295"/>
    <w:rsid w:val="00362473"/>
    <w:rsid w:val="00362CFE"/>
    <w:rsid w:val="00364714"/>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8B4"/>
    <w:rsid w:val="00373B6F"/>
    <w:rsid w:val="00374158"/>
    <w:rsid w:val="00374486"/>
    <w:rsid w:val="00374C0A"/>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0C"/>
    <w:rsid w:val="00383D8A"/>
    <w:rsid w:val="00383EB1"/>
    <w:rsid w:val="00384437"/>
    <w:rsid w:val="00385974"/>
    <w:rsid w:val="00385B31"/>
    <w:rsid w:val="0038686E"/>
    <w:rsid w:val="00387625"/>
    <w:rsid w:val="003877B7"/>
    <w:rsid w:val="00387A00"/>
    <w:rsid w:val="0039011C"/>
    <w:rsid w:val="003906FC"/>
    <w:rsid w:val="00391120"/>
    <w:rsid w:val="00391231"/>
    <w:rsid w:val="00391329"/>
    <w:rsid w:val="00391D4B"/>
    <w:rsid w:val="00392CFA"/>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62C9"/>
    <w:rsid w:val="003A65DC"/>
    <w:rsid w:val="003B29D1"/>
    <w:rsid w:val="003B2EF1"/>
    <w:rsid w:val="003B312B"/>
    <w:rsid w:val="003B3552"/>
    <w:rsid w:val="003B362D"/>
    <w:rsid w:val="003B47E0"/>
    <w:rsid w:val="003B4C2F"/>
    <w:rsid w:val="003B5B54"/>
    <w:rsid w:val="003B5EBD"/>
    <w:rsid w:val="003B6904"/>
    <w:rsid w:val="003B6947"/>
    <w:rsid w:val="003B695B"/>
    <w:rsid w:val="003B74E4"/>
    <w:rsid w:val="003B78BD"/>
    <w:rsid w:val="003B7C90"/>
    <w:rsid w:val="003B7EB9"/>
    <w:rsid w:val="003C2942"/>
    <w:rsid w:val="003C30A6"/>
    <w:rsid w:val="003C3A60"/>
    <w:rsid w:val="003C3B46"/>
    <w:rsid w:val="003C3BD8"/>
    <w:rsid w:val="003C3C66"/>
    <w:rsid w:val="003C646A"/>
    <w:rsid w:val="003C6A8B"/>
    <w:rsid w:val="003D0140"/>
    <w:rsid w:val="003D0A35"/>
    <w:rsid w:val="003D18CA"/>
    <w:rsid w:val="003D18D9"/>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C2D"/>
    <w:rsid w:val="003D6D7E"/>
    <w:rsid w:val="003D6EE0"/>
    <w:rsid w:val="003D739A"/>
    <w:rsid w:val="003E094D"/>
    <w:rsid w:val="003E0DFA"/>
    <w:rsid w:val="003E0E4D"/>
    <w:rsid w:val="003E1C14"/>
    <w:rsid w:val="003E1D02"/>
    <w:rsid w:val="003E3650"/>
    <w:rsid w:val="003E3A94"/>
    <w:rsid w:val="003E483F"/>
    <w:rsid w:val="003E5753"/>
    <w:rsid w:val="003E5CB8"/>
    <w:rsid w:val="003E671A"/>
    <w:rsid w:val="003E6E55"/>
    <w:rsid w:val="003E74BE"/>
    <w:rsid w:val="003E7514"/>
    <w:rsid w:val="003E7694"/>
    <w:rsid w:val="003E7C1A"/>
    <w:rsid w:val="003E7CB7"/>
    <w:rsid w:val="003F04CF"/>
    <w:rsid w:val="003F11EC"/>
    <w:rsid w:val="003F1DD9"/>
    <w:rsid w:val="003F220D"/>
    <w:rsid w:val="003F2E9F"/>
    <w:rsid w:val="003F3C2D"/>
    <w:rsid w:val="003F4372"/>
    <w:rsid w:val="003F53F0"/>
    <w:rsid w:val="003F5CBA"/>
    <w:rsid w:val="003F5D70"/>
    <w:rsid w:val="003F5F87"/>
    <w:rsid w:val="003F61B2"/>
    <w:rsid w:val="003F61CD"/>
    <w:rsid w:val="003F6A2F"/>
    <w:rsid w:val="003F6AAF"/>
    <w:rsid w:val="003F6FE9"/>
    <w:rsid w:val="00401054"/>
    <w:rsid w:val="004012D6"/>
    <w:rsid w:val="00401479"/>
    <w:rsid w:val="0040192D"/>
    <w:rsid w:val="00402551"/>
    <w:rsid w:val="0040350E"/>
    <w:rsid w:val="0040402B"/>
    <w:rsid w:val="004040BA"/>
    <w:rsid w:val="004042FC"/>
    <w:rsid w:val="004046F6"/>
    <w:rsid w:val="0040472F"/>
    <w:rsid w:val="00404F4B"/>
    <w:rsid w:val="004052F0"/>
    <w:rsid w:val="004054F5"/>
    <w:rsid w:val="004075B7"/>
    <w:rsid w:val="00407C59"/>
    <w:rsid w:val="00407DC9"/>
    <w:rsid w:val="00410EFC"/>
    <w:rsid w:val="00411571"/>
    <w:rsid w:val="00411708"/>
    <w:rsid w:val="00411C76"/>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3ED"/>
    <w:rsid w:val="00427D9F"/>
    <w:rsid w:val="004301F8"/>
    <w:rsid w:val="00430798"/>
    <w:rsid w:val="00431037"/>
    <w:rsid w:val="00432007"/>
    <w:rsid w:val="004322C6"/>
    <w:rsid w:val="00433249"/>
    <w:rsid w:val="00434236"/>
    <w:rsid w:val="0043444E"/>
    <w:rsid w:val="00434697"/>
    <w:rsid w:val="00434AFA"/>
    <w:rsid w:val="0043626A"/>
    <w:rsid w:val="0043649A"/>
    <w:rsid w:val="00436887"/>
    <w:rsid w:val="00437B95"/>
    <w:rsid w:val="00437E33"/>
    <w:rsid w:val="0044060A"/>
    <w:rsid w:val="00440646"/>
    <w:rsid w:val="0044175E"/>
    <w:rsid w:val="00441BFE"/>
    <w:rsid w:val="00441FC3"/>
    <w:rsid w:val="00442A1A"/>
    <w:rsid w:val="004432EF"/>
    <w:rsid w:val="0044353B"/>
    <w:rsid w:val="00444B1D"/>
    <w:rsid w:val="00445CC6"/>
    <w:rsid w:val="00446487"/>
    <w:rsid w:val="00446F95"/>
    <w:rsid w:val="0044750D"/>
    <w:rsid w:val="004476E8"/>
    <w:rsid w:val="00447755"/>
    <w:rsid w:val="00447BDB"/>
    <w:rsid w:val="00447D4E"/>
    <w:rsid w:val="004505BC"/>
    <w:rsid w:val="004524A1"/>
    <w:rsid w:val="00453952"/>
    <w:rsid w:val="00453D31"/>
    <w:rsid w:val="00455BB6"/>
    <w:rsid w:val="004563A4"/>
    <w:rsid w:val="00456683"/>
    <w:rsid w:val="0045680B"/>
    <w:rsid w:val="0045734E"/>
    <w:rsid w:val="0045745E"/>
    <w:rsid w:val="00457A6B"/>
    <w:rsid w:val="00460156"/>
    <w:rsid w:val="0046029C"/>
    <w:rsid w:val="00460BC4"/>
    <w:rsid w:val="00460C44"/>
    <w:rsid w:val="004610D6"/>
    <w:rsid w:val="0046114B"/>
    <w:rsid w:val="004612E1"/>
    <w:rsid w:val="004635D1"/>
    <w:rsid w:val="0046364F"/>
    <w:rsid w:val="00463819"/>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3E1E"/>
    <w:rsid w:val="00474112"/>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9DA"/>
    <w:rsid w:val="004860DF"/>
    <w:rsid w:val="004861B3"/>
    <w:rsid w:val="00486534"/>
    <w:rsid w:val="00487302"/>
    <w:rsid w:val="00487F8A"/>
    <w:rsid w:val="004900DA"/>
    <w:rsid w:val="004903CC"/>
    <w:rsid w:val="00490605"/>
    <w:rsid w:val="004909D7"/>
    <w:rsid w:val="00490E63"/>
    <w:rsid w:val="00490FFC"/>
    <w:rsid w:val="00491881"/>
    <w:rsid w:val="00491FCD"/>
    <w:rsid w:val="004922C2"/>
    <w:rsid w:val="00492332"/>
    <w:rsid w:val="00492365"/>
    <w:rsid w:val="0049281C"/>
    <w:rsid w:val="00492A87"/>
    <w:rsid w:val="00492B4F"/>
    <w:rsid w:val="0049348E"/>
    <w:rsid w:val="004936B6"/>
    <w:rsid w:val="00495C61"/>
    <w:rsid w:val="00495FF3"/>
    <w:rsid w:val="004961E2"/>
    <w:rsid w:val="00496341"/>
    <w:rsid w:val="0049683E"/>
    <w:rsid w:val="004970FF"/>
    <w:rsid w:val="00497DF5"/>
    <w:rsid w:val="004A005E"/>
    <w:rsid w:val="004A0755"/>
    <w:rsid w:val="004A10FE"/>
    <w:rsid w:val="004A2252"/>
    <w:rsid w:val="004A22CC"/>
    <w:rsid w:val="004A25EE"/>
    <w:rsid w:val="004A26F5"/>
    <w:rsid w:val="004A3318"/>
    <w:rsid w:val="004A4173"/>
    <w:rsid w:val="004A4A5D"/>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339"/>
    <w:rsid w:val="004B379E"/>
    <w:rsid w:val="004B4777"/>
    <w:rsid w:val="004B56A5"/>
    <w:rsid w:val="004B5711"/>
    <w:rsid w:val="004B592F"/>
    <w:rsid w:val="004B6887"/>
    <w:rsid w:val="004B6DD9"/>
    <w:rsid w:val="004B6ED1"/>
    <w:rsid w:val="004B6F48"/>
    <w:rsid w:val="004B7887"/>
    <w:rsid w:val="004B7F1C"/>
    <w:rsid w:val="004C07BE"/>
    <w:rsid w:val="004C09AC"/>
    <w:rsid w:val="004C11F0"/>
    <w:rsid w:val="004C13B8"/>
    <w:rsid w:val="004C184F"/>
    <w:rsid w:val="004C1ACF"/>
    <w:rsid w:val="004C1AE8"/>
    <w:rsid w:val="004C21CB"/>
    <w:rsid w:val="004C2407"/>
    <w:rsid w:val="004C291E"/>
    <w:rsid w:val="004C2AD3"/>
    <w:rsid w:val="004C2D06"/>
    <w:rsid w:val="004C3DD7"/>
    <w:rsid w:val="004C410A"/>
    <w:rsid w:val="004C5C16"/>
    <w:rsid w:val="004C64C5"/>
    <w:rsid w:val="004C6C58"/>
    <w:rsid w:val="004C77E0"/>
    <w:rsid w:val="004D01E5"/>
    <w:rsid w:val="004D0F56"/>
    <w:rsid w:val="004D13A7"/>
    <w:rsid w:val="004D195A"/>
    <w:rsid w:val="004D1FC7"/>
    <w:rsid w:val="004D23E2"/>
    <w:rsid w:val="004D2483"/>
    <w:rsid w:val="004D25A2"/>
    <w:rsid w:val="004D2FA2"/>
    <w:rsid w:val="004D3BC7"/>
    <w:rsid w:val="004D3D5D"/>
    <w:rsid w:val="004D49FB"/>
    <w:rsid w:val="004D5477"/>
    <w:rsid w:val="004D55A4"/>
    <w:rsid w:val="004D565F"/>
    <w:rsid w:val="004D56CE"/>
    <w:rsid w:val="004D571A"/>
    <w:rsid w:val="004D5BF4"/>
    <w:rsid w:val="004D5D87"/>
    <w:rsid w:val="004D6009"/>
    <w:rsid w:val="004D6320"/>
    <w:rsid w:val="004D6942"/>
    <w:rsid w:val="004D6D83"/>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D3F"/>
    <w:rsid w:val="004E662C"/>
    <w:rsid w:val="004E66FA"/>
    <w:rsid w:val="004E68B2"/>
    <w:rsid w:val="004E6E7E"/>
    <w:rsid w:val="004E7CC8"/>
    <w:rsid w:val="004E7D31"/>
    <w:rsid w:val="004F0591"/>
    <w:rsid w:val="004F0B34"/>
    <w:rsid w:val="004F19DF"/>
    <w:rsid w:val="004F3678"/>
    <w:rsid w:val="004F419F"/>
    <w:rsid w:val="004F45DC"/>
    <w:rsid w:val="004F6496"/>
    <w:rsid w:val="004F6519"/>
    <w:rsid w:val="004F72BE"/>
    <w:rsid w:val="004F7953"/>
    <w:rsid w:val="004F7D2A"/>
    <w:rsid w:val="0050032E"/>
    <w:rsid w:val="00502881"/>
    <w:rsid w:val="00502AA5"/>
    <w:rsid w:val="00503C98"/>
    <w:rsid w:val="00503DA1"/>
    <w:rsid w:val="0050496C"/>
    <w:rsid w:val="0050520F"/>
    <w:rsid w:val="005052E5"/>
    <w:rsid w:val="005056F9"/>
    <w:rsid w:val="0050579E"/>
    <w:rsid w:val="00505E9A"/>
    <w:rsid w:val="00506453"/>
    <w:rsid w:val="0050794B"/>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90B"/>
    <w:rsid w:val="00514ACC"/>
    <w:rsid w:val="00515674"/>
    <w:rsid w:val="00515762"/>
    <w:rsid w:val="00515AA1"/>
    <w:rsid w:val="00515ECF"/>
    <w:rsid w:val="0051609E"/>
    <w:rsid w:val="00516191"/>
    <w:rsid w:val="0051696E"/>
    <w:rsid w:val="00516D38"/>
    <w:rsid w:val="00516ECA"/>
    <w:rsid w:val="00516F84"/>
    <w:rsid w:val="005173E4"/>
    <w:rsid w:val="00517CEA"/>
    <w:rsid w:val="00521E81"/>
    <w:rsid w:val="00522338"/>
    <w:rsid w:val="005225AF"/>
    <w:rsid w:val="0052331B"/>
    <w:rsid w:val="005234E7"/>
    <w:rsid w:val="005236AB"/>
    <w:rsid w:val="00524097"/>
    <w:rsid w:val="00525D32"/>
    <w:rsid w:val="00527811"/>
    <w:rsid w:val="005304A6"/>
    <w:rsid w:val="00530A08"/>
    <w:rsid w:val="00530A2E"/>
    <w:rsid w:val="00530BDB"/>
    <w:rsid w:val="00530BDD"/>
    <w:rsid w:val="00531043"/>
    <w:rsid w:val="00531491"/>
    <w:rsid w:val="005317FD"/>
    <w:rsid w:val="005318A9"/>
    <w:rsid w:val="00531B82"/>
    <w:rsid w:val="00532D04"/>
    <w:rsid w:val="005337C9"/>
    <w:rsid w:val="00533EC2"/>
    <w:rsid w:val="00534118"/>
    <w:rsid w:val="0053478A"/>
    <w:rsid w:val="005352A4"/>
    <w:rsid w:val="00535842"/>
    <w:rsid w:val="00535C6A"/>
    <w:rsid w:val="0053634A"/>
    <w:rsid w:val="00536427"/>
    <w:rsid w:val="005377DD"/>
    <w:rsid w:val="005379E4"/>
    <w:rsid w:val="0054072F"/>
    <w:rsid w:val="00540859"/>
    <w:rsid w:val="00540A72"/>
    <w:rsid w:val="005412BA"/>
    <w:rsid w:val="005412BB"/>
    <w:rsid w:val="00541A8F"/>
    <w:rsid w:val="00542851"/>
    <w:rsid w:val="00542A68"/>
    <w:rsid w:val="00543043"/>
    <w:rsid w:val="005432CF"/>
    <w:rsid w:val="00543763"/>
    <w:rsid w:val="005439DD"/>
    <w:rsid w:val="005440B8"/>
    <w:rsid w:val="00544758"/>
    <w:rsid w:val="00544E1D"/>
    <w:rsid w:val="00546909"/>
    <w:rsid w:val="00546CB1"/>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D5"/>
    <w:rsid w:val="00562BAB"/>
    <w:rsid w:val="00564F7D"/>
    <w:rsid w:val="005654F5"/>
    <w:rsid w:val="005658A0"/>
    <w:rsid w:val="005663E6"/>
    <w:rsid w:val="00566BD4"/>
    <w:rsid w:val="00566EFD"/>
    <w:rsid w:val="00567EBC"/>
    <w:rsid w:val="005701B4"/>
    <w:rsid w:val="00570783"/>
    <w:rsid w:val="00570849"/>
    <w:rsid w:val="00570C33"/>
    <w:rsid w:val="005710C3"/>
    <w:rsid w:val="005713E3"/>
    <w:rsid w:val="005719C7"/>
    <w:rsid w:val="00571BA2"/>
    <w:rsid w:val="00571FD5"/>
    <w:rsid w:val="00572291"/>
    <w:rsid w:val="0057264E"/>
    <w:rsid w:val="00572F22"/>
    <w:rsid w:val="00573341"/>
    <w:rsid w:val="005738B2"/>
    <w:rsid w:val="00574987"/>
    <w:rsid w:val="00574E4C"/>
    <w:rsid w:val="0057531F"/>
    <w:rsid w:val="00575C16"/>
    <w:rsid w:val="00575DDF"/>
    <w:rsid w:val="00576899"/>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622"/>
    <w:rsid w:val="005A1C15"/>
    <w:rsid w:val="005A220B"/>
    <w:rsid w:val="005A2561"/>
    <w:rsid w:val="005A3297"/>
    <w:rsid w:val="005A397D"/>
    <w:rsid w:val="005A44A6"/>
    <w:rsid w:val="005A4D5E"/>
    <w:rsid w:val="005A5065"/>
    <w:rsid w:val="005A5321"/>
    <w:rsid w:val="005A55A9"/>
    <w:rsid w:val="005A6366"/>
    <w:rsid w:val="005A677E"/>
    <w:rsid w:val="005A716B"/>
    <w:rsid w:val="005A7275"/>
    <w:rsid w:val="005A7CC5"/>
    <w:rsid w:val="005B01F3"/>
    <w:rsid w:val="005B09A4"/>
    <w:rsid w:val="005B0D27"/>
    <w:rsid w:val="005B1306"/>
    <w:rsid w:val="005B1C25"/>
    <w:rsid w:val="005B1DFA"/>
    <w:rsid w:val="005B23D5"/>
    <w:rsid w:val="005B2443"/>
    <w:rsid w:val="005B2791"/>
    <w:rsid w:val="005B2D9E"/>
    <w:rsid w:val="005B3363"/>
    <w:rsid w:val="005B3BEB"/>
    <w:rsid w:val="005B4407"/>
    <w:rsid w:val="005B580C"/>
    <w:rsid w:val="005B6239"/>
    <w:rsid w:val="005B62D0"/>
    <w:rsid w:val="005B738C"/>
    <w:rsid w:val="005C0248"/>
    <w:rsid w:val="005C0883"/>
    <w:rsid w:val="005C1174"/>
    <w:rsid w:val="005C18FE"/>
    <w:rsid w:val="005C19D9"/>
    <w:rsid w:val="005C3EB6"/>
    <w:rsid w:val="005C4778"/>
    <w:rsid w:val="005C516F"/>
    <w:rsid w:val="005C54CF"/>
    <w:rsid w:val="005C5ACB"/>
    <w:rsid w:val="005C5B14"/>
    <w:rsid w:val="005C622F"/>
    <w:rsid w:val="005C6FAF"/>
    <w:rsid w:val="005C70A9"/>
    <w:rsid w:val="005C73D9"/>
    <w:rsid w:val="005C7515"/>
    <w:rsid w:val="005C7C05"/>
    <w:rsid w:val="005D0B22"/>
    <w:rsid w:val="005D0C2A"/>
    <w:rsid w:val="005D0D74"/>
    <w:rsid w:val="005D1B49"/>
    <w:rsid w:val="005D23DD"/>
    <w:rsid w:val="005D2525"/>
    <w:rsid w:val="005D2E78"/>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616"/>
    <w:rsid w:val="005E2918"/>
    <w:rsid w:val="005E3AED"/>
    <w:rsid w:val="005E4D1C"/>
    <w:rsid w:val="005E4E4E"/>
    <w:rsid w:val="005E5779"/>
    <w:rsid w:val="005E5B1F"/>
    <w:rsid w:val="005E5E24"/>
    <w:rsid w:val="005E619E"/>
    <w:rsid w:val="005E6307"/>
    <w:rsid w:val="005E6A09"/>
    <w:rsid w:val="005E6AEF"/>
    <w:rsid w:val="005E6C06"/>
    <w:rsid w:val="005E769F"/>
    <w:rsid w:val="005E78FC"/>
    <w:rsid w:val="005F0129"/>
    <w:rsid w:val="005F061E"/>
    <w:rsid w:val="005F07A2"/>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1B7F"/>
    <w:rsid w:val="006022CA"/>
    <w:rsid w:val="00602F3C"/>
    <w:rsid w:val="00602FCF"/>
    <w:rsid w:val="006036D1"/>
    <w:rsid w:val="00603C8C"/>
    <w:rsid w:val="00603D02"/>
    <w:rsid w:val="00603EE1"/>
    <w:rsid w:val="00603FC8"/>
    <w:rsid w:val="00604125"/>
    <w:rsid w:val="00604719"/>
    <w:rsid w:val="00606860"/>
    <w:rsid w:val="0060698A"/>
    <w:rsid w:val="00606E5C"/>
    <w:rsid w:val="00606F88"/>
    <w:rsid w:val="00606FD7"/>
    <w:rsid w:val="006078CB"/>
    <w:rsid w:val="00607C00"/>
    <w:rsid w:val="00607FE1"/>
    <w:rsid w:val="00610ACA"/>
    <w:rsid w:val="0061112A"/>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ED3"/>
    <w:rsid w:val="006206E4"/>
    <w:rsid w:val="00620DD7"/>
    <w:rsid w:val="006214DE"/>
    <w:rsid w:val="00621EF5"/>
    <w:rsid w:val="0062211E"/>
    <w:rsid w:val="00622609"/>
    <w:rsid w:val="00622F35"/>
    <w:rsid w:val="006236B8"/>
    <w:rsid w:val="00623851"/>
    <w:rsid w:val="00623A5F"/>
    <w:rsid w:val="00623E6C"/>
    <w:rsid w:val="00623FFC"/>
    <w:rsid w:val="006245DB"/>
    <w:rsid w:val="00624822"/>
    <w:rsid w:val="00624DB8"/>
    <w:rsid w:val="00626BB3"/>
    <w:rsid w:val="00626E22"/>
    <w:rsid w:val="00626FDB"/>
    <w:rsid w:val="00627068"/>
    <w:rsid w:val="00627773"/>
    <w:rsid w:val="00627A4E"/>
    <w:rsid w:val="00627F2D"/>
    <w:rsid w:val="00630CAA"/>
    <w:rsid w:val="006318B2"/>
    <w:rsid w:val="006318E9"/>
    <w:rsid w:val="00632D61"/>
    <w:rsid w:val="0063362E"/>
    <w:rsid w:val="00633952"/>
    <w:rsid w:val="00633CCE"/>
    <w:rsid w:val="00633DA5"/>
    <w:rsid w:val="006346A1"/>
    <w:rsid w:val="0063473D"/>
    <w:rsid w:val="00634AF0"/>
    <w:rsid w:val="00634CA3"/>
    <w:rsid w:val="006354BC"/>
    <w:rsid w:val="00635754"/>
    <w:rsid w:val="00635799"/>
    <w:rsid w:val="006360E1"/>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7E"/>
    <w:rsid w:val="00644BFF"/>
    <w:rsid w:val="00644ED3"/>
    <w:rsid w:val="00644FC4"/>
    <w:rsid w:val="006453A8"/>
    <w:rsid w:val="006457BC"/>
    <w:rsid w:val="00645E74"/>
    <w:rsid w:val="00645F96"/>
    <w:rsid w:val="006460EC"/>
    <w:rsid w:val="0064654A"/>
    <w:rsid w:val="006468BB"/>
    <w:rsid w:val="00646B25"/>
    <w:rsid w:val="00647AAC"/>
    <w:rsid w:val="0065054E"/>
    <w:rsid w:val="006508C8"/>
    <w:rsid w:val="00652227"/>
    <w:rsid w:val="0065317B"/>
    <w:rsid w:val="006533AA"/>
    <w:rsid w:val="0065359F"/>
    <w:rsid w:val="00653826"/>
    <w:rsid w:val="00653984"/>
    <w:rsid w:val="00653D0F"/>
    <w:rsid w:val="00653F5A"/>
    <w:rsid w:val="0065408D"/>
    <w:rsid w:val="0065448E"/>
    <w:rsid w:val="00655819"/>
    <w:rsid w:val="0065646B"/>
    <w:rsid w:val="00656737"/>
    <w:rsid w:val="00656747"/>
    <w:rsid w:val="006569B2"/>
    <w:rsid w:val="0065717D"/>
    <w:rsid w:val="0065753A"/>
    <w:rsid w:val="00657802"/>
    <w:rsid w:val="00657DD9"/>
    <w:rsid w:val="006624F6"/>
    <w:rsid w:val="00663AAA"/>
    <w:rsid w:val="00664493"/>
    <w:rsid w:val="00664AF0"/>
    <w:rsid w:val="00664E2F"/>
    <w:rsid w:val="006651CD"/>
    <w:rsid w:val="00666C7C"/>
    <w:rsid w:val="00667AB6"/>
    <w:rsid w:val="00670F4D"/>
    <w:rsid w:val="006711C3"/>
    <w:rsid w:val="00671464"/>
    <w:rsid w:val="00671B2D"/>
    <w:rsid w:val="00672035"/>
    <w:rsid w:val="00672232"/>
    <w:rsid w:val="00673015"/>
    <w:rsid w:val="00673F54"/>
    <w:rsid w:val="006748F3"/>
    <w:rsid w:val="006753E7"/>
    <w:rsid w:val="006754D5"/>
    <w:rsid w:val="00675846"/>
    <w:rsid w:val="00675A71"/>
    <w:rsid w:val="0067694E"/>
    <w:rsid w:val="00676C51"/>
    <w:rsid w:val="006800EA"/>
    <w:rsid w:val="0068089A"/>
    <w:rsid w:val="00680CAA"/>
    <w:rsid w:val="006814B1"/>
    <w:rsid w:val="00682119"/>
    <w:rsid w:val="006830DC"/>
    <w:rsid w:val="00685396"/>
    <w:rsid w:val="0068693C"/>
    <w:rsid w:val="00687AB3"/>
    <w:rsid w:val="006900D8"/>
    <w:rsid w:val="00690540"/>
    <w:rsid w:val="006906F4"/>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32A"/>
    <w:rsid w:val="006A67DA"/>
    <w:rsid w:val="006A68A4"/>
    <w:rsid w:val="006A7031"/>
    <w:rsid w:val="006A7954"/>
    <w:rsid w:val="006B0120"/>
    <w:rsid w:val="006B012A"/>
    <w:rsid w:val="006B0844"/>
    <w:rsid w:val="006B0F87"/>
    <w:rsid w:val="006B116B"/>
    <w:rsid w:val="006B12CE"/>
    <w:rsid w:val="006B19FE"/>
    <w:rsid w:val="006B1D93"/>
    <w:rsid w:val="006B335F"/>
    <w:rsid w:val="006B35D9"/>
    <w:rsid w:val="006B39D4"/>
    <w:rsid w:val="006B5A20"/>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5E11"/>
    <w:rsid w:val="006C6081"/>
    <w:rsid w:val="006C686F"/>
    <w:rsid w:val="006C70BE"/>
    <w:rsid w:val="006C7719"/>
    <w:rsid w:val="006C7722"/>
    <w:rsid w:val="006C7C99"/>
    <w:rsid w:val="006D000C"/>
    <w:rsid w:val="006D01A3"/>
    <w:rsid w:val="006D0959"/>
    <w:rsid w:val="006D0EAA"/>
    <w:rsid w:val="006D0FCE"/>
    <w:rsid w:val="006D1A4D"/>
    <w:rsid w:val="006D1B4D"/>
    <w:rsid w:val="006D21BF"/>
    <w:rsid w:val="006D28D7"/>
    <w:rsid w:val="006D3E64"/>
    <w:rsid w:val="006D427E"/>
    <w:rsid w:val="006D47F0"/>
    <w:rsid w:val="006D4E15"/>
    <w:rsid w:val="006D55DF"/>
    <w:rsid w:val="006D5C62"/>
    <w:rsid w:val="006D62EB"/>
    <w:rsid w:val="006D687A"/>
    <w:rsid w:val="006D7113"/>
    <w:rsid w:val="006D73CE"/>
    <w:rsid w:val="006D789B"/>
    <w:rsid w:val="006D7B6D"/>
    <w:rsid w:val="006D7E50"/>
    <w:rsid w:val="006D7E8D"/>
    <w:rsid w:val="006E0072"/>
    <w:rsid w:val="006E0273"/>
    <w:rsid w:val="006E0629"/>
    <w:rsid w:val="006E0C06"/>
    <w:rsid w:val="006E0C7B"/>
    <w:rsid w:val="006E0F4C"/>
    <w:rsid w:val="006E10EA"/>
    <w:rsid w:val="006E1133"/>
    <w:rsid w:val="006E1B07"/>
    <w:rsid w:val="006E1D27"/>
    <w:rsid w:val="006E3072"/>
    <w:rsid w:val="006E41DC"/>
    <w:rsid w:val="006E42F4"/>
    <w:rsid w:val="006E4C79"/>
    <w:rsid w:val="006E4F3B"/>
    <w:rsid w:val="006E59E7"/>
    <w:rsid w:val="006E7C31"/>
    <w:rsid w:val="006E7E6C"/>
    <w:rsid w:val="006F007F"/>
    <w:rsid w:val="006F01A4"/>
    <w:rsid w:val="006F04A4"/>
    <w:rsid w:val="006F1D02"/>
    <w:rsid w:val="006F20CF"/>
    <w:rsid w:val="006F291E"/>
    <w:rsid w:val="006F3479"/>
    <w:rsid w:val="006F3BE5"/>
    <w:rsid w:val="006F3DCB"/>
    <w:rsid w:val="006F420B"/>
    <w:rsid w:val="006F4AB2"/>
    <w:rsid w:val="006F4C56"/>
    <w:rsid w:val="006F5014"/>
    <w:rsid w:val="006F502D"/>
    <w:rsid w:val="006F50BE"/>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4611"/>
    <w:rsid w:val="00705B5E"/>
    <w:rsid w:val="007062C4"/>
    <w:rsid w:val="0070643D"/>
    <w:rsid w:val="00710026"/>
    <w:rsid w:val="007105AA"/>
    <w:rsid w:val="00710CD7"/>
    <w:rsid w:val="00711295"/>
    <w:rsid w:val="00712652"/>
    <w:rsid w:val="00712E4B"/>
    <w:rsid w:val="00712F2A"/>
    <w:rsid w:val="00712FA1"/>
    <w:rsid w:val="0071302F"/>
    <w:rsid w:val="007144E4"/>
    <w:rsid w:val="0071485F"/>
    <w:rsid w:val="00714E7B"/>
    <w:rsid w:val="00714EC1"/>
    <w:rsid w:val="00714F4D"/>
    <w:rsid w:val="007152EC"/>
    <w:rsid w:val="00716257"/>
    <w:rsid w:val="00716698"/>
    <w:rsid w:val="00716800"/>
    <w:rsid w:val="00716A0A"/>
    <w:rsid w:val="00716ADE"/>
    <w:rsid w:val="00716AFA"/>
    <w:rsid w:val="00717112"/>
    <w:rsid w:val="007172AC"/>
    <w:rsid w:val="0071760A"/>
    <w:rsid w:val="00717D0E"/>
    <w:rsid w:val="00717EE3"/>
    <w:rsid w:val="007221E1"/>
    <w:rsid w:val="00722396"/>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EA2"/>
    <w:rsid w:val="00752F54"/>
    <w:rsid w:val="00752F73"/>
    <w:rsid w:val="007538AD"/>
    <w:rsid w:val="00753D35"/>
    <w:rsid w:val="00753FF9"/>
    <w:rsid w:val="007549F3"/>
    <w:rsid w:val="00754DC0"/>
    <w:rsid w:val="00755565"/>
    <w:rsid w:val="007568E7"/>
    <w:rsid w:val="00757B7B"/>
    <w:rsid w:val="00757BFA"/>
    <w:rsid w:val="007605FC"/>
    <w:rsid w:val="00761CC1"/>
    <w:rsid w:val="007622A3"/>
    <w:rsid w:val="0076260A"/>
    <w:rsid w:val="00762A63"/>
    <w:rsid w:val="00762B52"/>
    <w:rsid w:val="00763471"/>
    <w:rsid w:val="0076371E"/>
    <w:rsid w:val="00763CA8"/>
    <w:rsid w:val="00764010"/>
    <w:rsid w:val="007644AB"/>
    <w:rsid w:val="00764769"/>
    <w:rsid w:val="00764858"/>
    <w:rsid w:val="0076485F"/>
    <w:rsid w:val="00765F8F"/>
    <w:rsid w:val="007661AB"/>
    <w:rsid w:val="00767B52"/>
    <w:rsid w:val="00770378"/>
    <w:rsid w:val="007708CF"/>
    <w:rsid w:val="00771A41"/>
    <w:rsid w:val="00773164"/>
    <w:rsid w:val="007732F1"/>
    <w:rsid w:val="00773AC2"/>
    <w:rsid w:val="007742EA"/>
    <w:rsid w:val="0077446F"/>
    <w:rsid w:val="007745C8"/>
    <w:rsid w:val="007749BE"/>
    <w:rsid w:val="00774D29"/>
    <w:rsid w:val="00775F23"/>
    <w:rsid w:val="00775F44"/>
    <w:rsid w:val="007760A8"/>
    <w:rsid w:val="007763BC"/>
    <w:rsid w:val="00776415"/>
    <w:rsid w:val="007777DE"/>
    <w:rsid w:val="00777FEB"/>
    <w:rsid w:val="0078016F"/>
    <w:rsid w:val="00780830"/>
    <w:rsid w:val="00781787"/>
    <w:rsid w:val="00781AC3"/>
    <w:rsid w:val="0078227B"/>
    <w:rsid w:val="00782D42"/>
    <w:rsid w:val="007833C3"/>
    <w:rsid w:val="00783932"/>
    <w:rsid w:val="00783D5F"/>
    <w:rsid w:val="00783E56"/>
    <w:rsid w:val="00783F31"/>
    <w:rsid w:val="00783F77"/>
    <w:rsid w:val="00784394"/>
    <w:rsid w:val="0078483B"/>
    <w:rsid w:val="00784AE1"/>
    <w:rsid w:val="00784ED9"/>
    <w:rsid w:val="00785D71"/>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3DA4"/>
    <w:rsid w:val="007941C4"/>
    <w:rsid w:val="00794533"/>
    <w:rsid w:val="00794A35"/>
    <w:rsid w:val="00794E52"/>
    <w:rsid w:val="007956B6"/>
    <w:rsid w:val="00795AA5"/>
    <w:rsid w:val="00796C80"/>
    <w:rsid w:val="00796DA1"/>
    <w:rsid w:val="00797196"/>
    <w:rsid w:val="00797495"/>
    <w:rsid w:val="00797979"/>
    <w:rsid w:val="00797CF9"/>
    <w:rsid w:val="007A044D"/>
    <w:rsid w:val="007A086D"/>
    <w:rsid w:val="007A0C86"/>
    <w:rsid w:val="007A136C"/>
    <w:rsid w:val="007A1AD1"/>
    <w:rsid w:val="007A1CDA"/>
    <w:rsid w:val="007A1E39"/>
    <w:rsid w:val="007A281E"/>
    <w:rsid w:val="007A28D0"/>
    <w:rsid w:val="007A2BB7"/>
    <w:rsid w:val="007A2F45"/>
    <w:rsid w:val="007A2FFA"/>
    <w:rsid w:val="007A316F"/>
    <w:rsid w:val="007A3213"/>
    <w:rsid w:val="007A3776"/>
    <w:rsid w:val="007A3EEF"/>
    <w:rsid w:val="007A3FB0"/>
    <w:rsid w:val="007A4A22"/>
    <w:rsid w:val="007A4E06"/>
    <w:rsid w:val="007A4F8B"/>
    <w:rsid w:val="007A516A"/>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A17"/>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797"/>
    <w:rsid w:val="007C6C00"/>
    <w:rsid w:val="007C6CC5"/>
    <w:rsid w:val="007C732A"/>
    <w:rsid w:val="007C7D01"/>
    <w:rsid w:val="007C7D5F"/>
    <w:rsid w:val="007D060C"/>
    <w:rsid w:val="007D079F"/>
    <w:rsid w:val="007D09CA"/>
    <w:rsid w:val="007D160B"/>
    <w:rsid w:val="007D1BF4"/>
    <w:rsid w:val="007D2782"/>
    <w:rsid w:val="007D30E5"/>
    <w:rsid w:val="007D35C9"/>
    <w:rsid w:val="007D3E92"/>
    <w:rsid w:val="007D5835"/>
    <w:rsid w:val="007D59B0"/>
    <w:rsid w:val="007D5BEE"/>
    <w:rsid w:val="007D5DB5"/>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A0A"/>
    <w:rsid w:val="007E7A77"/>
    <w:rsid w:val="007E7BDC"/>
    <w:rsid w:val="007F0027"/>
    <w:rsid w:val="007F05A7"/>
    <w:rsid w:val="007F161C"/>
    <w:rsid w:val="007F1D9C"/>
    <w:rsid w:val="007F2160"/>
    <w:rsid w:val="007F23E7"/>
    <w:rsid w:val="007F23EF"/>
    <w:rsid w:val="007F35D1"/>
    <w:rsid w:val="007F4306"/>
    <w:rsid w:val="007F4A72"/>
    <w:rsid w:val="007F513A"/>
    <w:rsid w:val="007F518E"/>
    <w:rsid w:val="007F5416"/>
    <w:rsid w:val="007F580F"/>
    <w:rsid w:val="007F5947"/>
    <w:rsid w:val="007F5ACA"/>
    <w:rsid w:val="007F5F59"/>
    <w:rsid w:val="007F7293"/>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A2C"/>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5F17"/>
    <w:rsid w:val="00816B31"/>
    <w:rsid w:val="00816FE0"/>
    <w:rsid w:val="00817FBC"/>
    <w:rsid w:val="00820C98"/>
    <w:rsid w:val="00820E9F"/>
    <w:rsid w:val="00820FAA"/>
    <w:rsid w:val="008213F2"/>
    <w:rsid w:val="00821428"/>
    <w:rsid w:val="00821D29"/>
    <w:rsid w:val="00821E0E"/>
    <w:rsid w:val="008231F1"/>
    <w:rsid w:val="0082334A"/>
    <w:rsid w:val="008263EC"/>
    <w:rsid w:val="00826F25"/>
    <w:rsid w:val="00826FBA"/>
    <w:rsid w:val="00827068"/>
    <w:rsid w:val="00827300"/>
    <w:rsid w:val="00827837"/>
    <w:rsid w:val="00827886"/>
    <w:rsid w:val="0083004A"/>
    <w:rsid w:val="008307DF"/>
    <w:rsid w:val="008326CA"/>
    <w:rsid w:val="00832B9A"/>
    <w:rsid w:val="00832E78"/>
    <w:rsid w:val="0083359F"/>
    <w:rsid w:val="00833AEC"/>
    <w:rsid w:val="00833CCB"/>
    <w:rsid w:val="00833CF4"/>
    <w:rsid w:val="0083435A"/>
    <w:rsid w:val="00834A52"/>
    <w:rsid w:val="00834D52"/>
    <w:rsid w:val="00834D8A"/>
    <w:rsid w:val="00834E64"/>
    <w:rsid w:val="0083541D"/>
    <w:rsid w:val="00835B84"/>
    <w:rsid w:val="008361E6"/>
    <w:rsid w:val="00836335"/>
    <w:rsid w:val="00836BD8"/>
    <w:rsid w:val="008373EA"/>
    <w:rsid w:val="0083744F"/>
    <w:rsid w:val="00837E35"/>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742"/>
    <w:rsid w:val="00845A29"/>
    <w:rsid w:val="008461AC"/>
    <w:rsid w:val="008463E2"/>
    <w:rsid w:val="0084643E"/>
    <w:rsid w:val="00847A26"/>
    <w:rsid w:val="008500A1"/>
    <w:rsid w:val="008506D3"/>
    <w:rsid w:val="00850B2A"/>
    <w:rsid w:val="008510A1"/>
    <w:rsid w:val="0085126E"/>
    <w:rsid w:val="0085149C"/>
    <w:rsid w:val="0085177C"/>
    <w:rsid w:val="00851FE3"/>
    <w:rsid w:val="00852445"/>
    <w:rsid w:val="00852D71"/>
    <w:rsid w:val="00852E61"/>
    <w:rsid w:val="00853505"/>
    <w:rsid w:val="00853559"/>
    <w:rsid w:val="008537BD"/>
    <w:rsid w:val="0085457B"/>
    <w:rsid w:val="00854970"/>
    <w:rsid w:val="00854BB5"/>
    <w:rsid w:val="00854EC6"/>
    <w:rsid w:val="00855574"/>
    <w:rsid w:val="0085567B"/>
    <w:rsid w:val="008558EE"/>
    <w:rsid w:val="00855E08"/>
    <w:rsid w:val="00855F39"/>
    <w:rsid w:val="008567DD"/>
    <w:rsid w:val="0085681C"/>
    <w:rsid w:val="0085691A"/>
    <w:rsid w:val="00856FF2"/>
    <w:rsid w:val="00857250"/>
    <w:rsid w:val="00857DC4"/>
    <w:rsid w:val="00857ED4"/>
    <w:rsid w:val="00864A1C"/>
    <w:rsid w:val="00864AD0"/>
    <w:rsid w:val="0086582A"/>
    <w:rsid w:val="00865F29"/>
    <w:rsid w:val="008676F3"/>
    <w:rsid w:val="008678A0"/>
    <w:rsid w:val="00867A8C"/>
    <w:rsid w:val="00870280"/>
    <w:rsid w:val="0087037B"/>
    <w:rsid w:val="00870A05"/>
    <w:rsid w:val="0087112C"/>
    <w:rsid w:val="00871B03"/>
    <w:rsid w:val="0087207E"/>
    <w:rsid w:val="008723D1"/>
    <w:rsid w:val="00873AB2"/>
    <w:rsid w:val="00873C06"/>
    <w:rsid w:val="0087467C"/>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4A46"/>
    <w:rsid w:val="00885A15"/>
    <w:rsid w:val="00885AA1"/>
    <w:rsid w:val="00885D91"/>
    <w:rsid w:val="00890D9C"/>
    <w:rsid w:val="0089168E"/>
    <w:rsid w:val="00892DEA"/>
    <w:rsid w:val="00892FCE"/>
    <w:rsid w:val="00893B4C"/>
    <w:rsid w:val="00893D40"/>
    <w:rsid w:val="00894ED8"/>
    <w:rsid w:val="008950BB"/>
    <w:rsid w:val="00895497"/>
    <w:rsid w:val="00895814"/>
    <w:rsid w:val="00895F6A"/>
    <w:rsid w:val="008963A8"/>
    <w:rsid w:val="008973B0"/>
    <w:rsid w:val="008974D5"/>
    <w:rsid w:val="00897EB5"/>
    <w:rsid w:val="008A079F"/>
    <w:rsid w:val="008A0CB8"/>
    <w:rsid w:val="008A1161"/>
    <w:rsid w:val="008A1380"/>
    <w:rsid w:val="008A1677"/>
    <w:rsid w:val="008A188B"/>
    <w:rsid w:val="008A1A2D"/>
    <w:rsid w:val="008A203D"/>
    <w:rsid w:val="008A22C5"/>
    <w:rsid w:val="008A2503"/>
    <w:rsid w:val="008A275C"/>
    <w:rsid w:val="008A41B6"/>
    <w:rsid w:val="008A4450"/>
    <w:rsid w:val="008A4933"/>
    <w:rsid w:val="008A4BCF"/>
    <w:rsid w:val="008A57E7"/>
    <w:rsid w:val="008A5D33"/>
    <w:rsid w:val="008A636C"/>
    <w:rsid w:val="008A661F"/>
    <w:rsid w:val="008A69A9"/>
    <w:rsid w:val="008A7296"/>
    <w:rsid w:val="008A7679"/>
    <w:rsid w:val="008A783C"/>
    <w:rsid w:val="008B01F6"/>
    <w:rsid w:val="008B0CE0"/>
    <w:rsid w:val="008B0FF4"/>
    <w:rsid w:val="008B1B37"/>
    <w:rsid w:val="008B1B83"/>
    <w:rsid w:val="008B23FB"/>
    <w:rsid w:val="008B2699"/>
    <w:rsid w:val="008B2923"/>
    <w:rsid w:val="008B29C6"/>
    <w:rsid w:val="008B3328"/>
    <w:rsid w:val="008B3351"/>
    <w:rsid w:val="008B3E67"/>
    <w:rsid w:val="008B3FA5"/>
    <w:rsid w:val="008B4149"/>
    <w:rsid w:val="008B55A4"/>
    <w:rsid w:val="008B589E"/>
    <w:rsid w:val="008B5CA6"/>
    <w:rsid w:val="008B659C"/>
    <w:rsid w:val="008B6F5F"/>
    <w:rsid w:val="008C0844"/>
    <w:rsid w:val="008C0C3B"/>
    <w:rsid w:val="008C0F9F"/>
    <w:rsid w:val="008C24EA"/>
    <w:rsid w:val="008C3165"/>
    <w:rsid w:val="008C347A"/>
    <w:rsid w:val="008C4C7C"/>
    <w:rsid w:val="008C4D81"/>
    <w:rsid w:val="008C51D1"/>
    <w:rsid w:val="008C5436"/>
    <w:rsid w:val="008C573E"/>
    <w:rsid w:val="008C6BE1"/>
    <w:rsid w:val="008C6C14"/>
    <w:rsid w:val="008C6D3A"/>
    <w:rsid w:val="008C79A5"/>
    <w:rsid w:val="008D0109"/>
    <w:rsid w:val="008D11E9"/>
    <w:rsid w:val="008D2751"/>
    <w:rsid w:val="008D3A3E"/>
    <w:rsid w:val="008D3F3B"/>
    <w:rsid w:val="008D4C10"/>
    <w:rsid w:val="008D76C0"/>
    <w:rsid w:val="008D7818"/>
    <w:rsid w:val="008D7873"/>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434A"/>
    <w:rsid w:val="008F460E"/>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089A"/>
    <w:rsid w:val="00901C39"/>
    <w:rsid w:val="00901C58"/>
    <w:rsid w:val="00901FF7"/>
    <w:rsid w:val="00902C93"/>
    <w:rsid w:val="0090375D"/>
    <w:rsid w:val="00903F7D"/>
    <w:rsid w:val="009046D4"/>
    <w:rsid w:val="009058B7"/>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5F43"/>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3D2"/>
    <w:rsid w:val="009304E7"/>
    <w:rsid w:val="0093053D"/>
    <w:rsid w:val="00931632"/>
    <w:rsid w:val="00932625"/>
    <w:rsid w:val="009326F4"/>
    <w:rsid w:val="00932BB4"/>
    <w:rsid w:val="0093393E"/>
    <w:rsid w:val="009340B8"/>
    <w:rsid w:val="0093542A"/>
    <w:rsid w:val="0093647D"/>
    <w:rsid w:val="009364FB"/>
    <w:rsid w:val="009376D1"/>
    <w:rsid w:val="0093798D"/>
    <w:rsid w:val="009403AF"/>
    <w:rsid w:val="00940897"/>
    <w:rsid w:val="00940E23"/>
    <w:rsid w:val="009411D4"/>
    <w:rsid w:val="0094124A"/>
    <w:rsid w:val="00941757"/>
    <w:rsid w:val="00942028"/>
    <w:rsid w:val="00942317"/>
    <w:rsid w:val="0094420E"/>
    <w:rsid w:val="00944A8E"/>
    <w:rsid w:val="00944EED"/>
    <w:rsid w:val="009455CC"/>
    <w:rsid w:val="00945FD6"/>
    <w:rsid w:val="0094656D"/>
    <w:rsid w:val="0094659C"/>
    <w:rsid w:val="009468CE"/>
    <w:rsid w:val="009470D6"/>
    <w:rsid w:val="00947959"/>
    <w:rsid w:val="00947EED"/>
    <w:rsid w:val="0095028A"/>
    <w:rsid w:val="00951944"/>
    <w:rsid w:val="00951D0B"/>
    <w:rsid w:val="009520DB"/>
    <w:rsid w:val="00952D7D"/>
    <w:rsid w:val="00953616"/>
    <w:rsid w:val="00953879"/>
    <w:rsid w:val="0095455D"/>
    <w:rsid w:val="0095501F"/>
    <w:rsid w:val="00955215"/>
    <w:rsid w:val="00955493"/>
    <w:rsid w:val="009561BC"/>
    <w:rsid w:val="00957913"/>
    <w:rsid w:val="00957F7C"/>
    <w:rsid w:val="009604BE"/>
    <w:rsid w:val="0096090D"/>
    <w:rsid w:val="00960C21"/>
    <w:rsid w:val="00961064"/>
    <w:rsid w:val="009611CF"/>
    <w:rsid w:val="0096122E"/>
    <w:rsid w:val="00961354"/>
    <w:rsid w:val="009617CA"/>
    <w:rsid w:val="00961B6E"/>
    <w:rsid w:val="0096245A"/>
    <w:rsid w:val="00962887"/>
    <w:rsid w:val="00963D94"/>
    <w:rsid w:val="0096411C"/>
    <w:rsid w:val="009649D7"/>
    <w:rsid w:val="00965076"/>
    <w:rsid w:val="009659F6"/>
    <w:rsid w:val="00965AFD"/>
    <w:rsid w:val="00965D4D"/>
    <w:rsid w:val="00965D67"/>
    <w:rsid w:val="00966A3E"/>
    <w:rsid w:val="00966E6F"/>
    <w:rsid w:val="00967037"/>
    <w:rsid w:val="009671EC"/>
    <w:rsid w:val="00967377"/>
    <w:rsid w:val="009677F1"/>
    <w:rsid w:val="0097069B"/>
    <w:rsid w:val="00970A6E"/>
    <w:rsid w:val="00970C67"/>
    <w:rsid w:val="00971E56"/>
    <w:rsid w:val="00972491"/>
    <w:rsid w:val="00972C2C"/>
    <w:rsid w:val="00973815"/>
    <w:rsid w:val="00973B1E"/>
    <w:rsid w:val="00973FDE"/>
    <w:rsid w:val="009743CD"/>
    <w:rsid w:val="00974813"/>
    <w:rsid w:val="00974905"/>
    <w:rsid w:val="00974F14"/>
    <w:rsid w:val="00974F30"/>
    <w:rsid w:val="00975D4E"/>
    <w:rsid w:val="00975E63"/>
    <w:rsid w:val="00976B53"/>
    <w:rsid w:val="00976D93"/>
    <w:rsid w:val="00976ED8"/>
    <w:rsid w:val="00977389"/>
    <w:rsid w:val="009779E0"/>
    <w:rsid w:val="00980562"/>
    <w:rsid w:val="009814CD"/>
    <w:rsid w:val="00982CF5"/>
    <w:rsid w:val="00983DD3"/>
    <w:rsid w:val="00984890"/>
    <w:rsid w:val="009849FD"/>
    <w:rsid w:val="00984D45"/>
    <w:rsid w:val="00984EE7"/>
    <w:rsid w:val="00985CB9"/>
    <w:rsid w:val="0098615C"/>
    <w:rsid w:val="00987515"/>
    <w:rsid w:val="009877EF"/>
    <w:rsid w:val="009901B9"/>
    <w:rsid w:val="0099075B"/>
    <w:rsid w:val="00990C6B"/>
    <w:rsid w:val="00990CCD"/>
    <w:rsid w:val="009918FA"/>
    <w:rsid w:val="009925E6"/>
    <w:rsid w:val="00993062"/>
    <w:rsid w:val="00993235"/>
    <w:rsid w:val="0099351A"/>
    <w:rsid w:val="00993567"/>
    <w:rsid w:val="0099368C"/>
    <w:rsid w:val="00993E69"/>
    <w:rsid w:val="009944D8"/>
    <w:rsid w:val="009946CF"/>
    <w:rsid w:val="00994978"/>
    <w:rsid w:val="009952F2"/>
    <w:rsid w:val="00995780"/>
    <w:rsid w:val="009959F0"/>
    <w:rsid w:val="009960A1"/>
    <w:rsid w:val="00996528"/>
    <w:rsid w:val="009971A4"/>
    <w:rsid w:val="00997AEC"/>
    <w:rsid w:val="00997B7D"/>
    <w:rsid w:val="00997BF1"/>
    <w:rsid w:val="00997E33"/>
    <w:rsid w:val="009A05EB"/>
    <w:rsid w:val="009A0A3A"/>
    <w:rsid w:val="009A16BC"/>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839"/>
    <w:rsid w:val="009A5A9D"/>
    <w:rsid w:val="009A5AB6"/>
    <w:rsid w:val="009A5F8E"/>
    <w:rsid w:val="009A67DC"/>
    <w:rsid w:val="009A7285"/>
    <w:rsid w:val="009A7692"/>
    <w:rsid w:val="009A79FC"/>
    <w:rsid w:val="009A7E72"/>
    <w:rsid w:val="009B02AD"/>
    <w:rsid w:val="009B040B"/>
    <w:rsid w:val="009B0657"/>
    <w:rsid w:val="009B0B39"/>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CAE"/>
    <w:rsid w:val="009B7D1B"/>
    <w:rsid w:val="009C0AE9"/>
    <w:rsid w:val="009C0B79"/>
    <w:rsid w:val="009C1556"/>
    <w:rsid w:val="009C1BD2"/>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C702C"/>
    <w:rsid w:val="009D0603"/>
    <w:rsid w:val="009D070D"/>
    <w:rsid w:val="009D0DC3"/>
    <w:rsid w:val="009D22BC"/>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557"/>
    <w:rsid w:val="009E662D"/>
    <w:rsid w:val="009E6D5F"/>
    <w:rsid w:val="009E6F77"/>
    <w:rsid w:val="009E7E65"/>
    <w:rsid w:val="009F0006"/>
    <w:rsid w:val="009F0556"/>
    <w:rsid w:val="009F0948"/>
    <w:rsid w:val="009F0E70"/>
    <w:rsid w:val="009F22F7"/>
    <w:rsid w:val="009F252C"/>
    <w:rsid w:val="009F2B42"/>
    <w:rsid w:val="009F2F9D"/>
    <w:rsid w:val="009F37FE"/>
    <w:rsid w:val="009F4307"/>
    <w:rsid w:val="009F44FC"/>
    <w:rsid w:val="009F5D37"/>
    <w:rsid w:val="009F6564"/>
    <w:rsid w:val="009F680B"/>
    <w:rsid w:val="009F75B5"/>
    <w:rsid w:val="009F75DE"/>
    <w:rsid w:val="009F7BF8"/>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8CA"/>
    <w:rsid w:val="00A14471"/>
    <w:rsid w:val="00A14C71"/>
    <w:rsid w:val="00A158AD"/>
    <w:rsid w:val="00A1659E"/>
    <w:rsid w:val="00A16E6F"/>
    <w:rsid w:val="00A1702C"/>
    <w:rsid w:val="00A17197"/>
    <w:rsid w:val="00A172F5"/>
    <w:rsid w:val="00A17556"/>
    <w:rsid w:val="00A17A18"/>
    <w:rsid w:val="00A2053B"/>
    <w:rsid w:val="00A21A9A"/>
    <w:rsid w:val="00A21F7B"/>
    <w:rsid w:val="00A221ED"/>
    <w:rsid w:val="00A226CB"/>
    <w:rsid w:val="00A2282E"/>
    <w:rsid w:val="00A23605"/>
    <w:rsid w:val="00A236DC"/>
    <w:rsid w:val="00A25299"/>
    <w:rsid w:val="00A2568F"/>
    <w:rsid w:val="00A25A20"/>
    <w:rsid w:val="00A25F35"/>
    <w:rsid w:val="00A26B54"/>
    <w:rsid w:val="00A26D46"/>
    <w:rsid w:val="00A277C8"/>
    <w:rsid w:val="00A27BA7"/>
    <w:rsid w:val="00A302D1"/>
    <w:rsid w:val="00A31F8A"/>
    <w:rsid w:val="00A32401"/>
    <w:rsid w:val="00A324DB"/>
    <w:rsid w:val="00A3314D"/>
    <w:rsid w:val="00A34A7D"/>
    <w:rsid w:val="00A3569C"/>
    <w:rsid w:val="00A35D8F"/>
    <w:rsid w:val="00A36786"/>
    <w:rsid w:val="00A36893"/>
    <w:rsid w:val="00A375FD"/>
    <w:rsid w:val="00A3779E"/>
    <w:rsid w:val="00A37EB8"/>
    <w:rsid w:val="00A40634"/>
    <w:rsid w:val="00A40A8C"/>
    <w:rsid w:val="00A414E8"/>
    <w:rsid w:val="00A41767"/>
    <w:rsid w:val="00A41D1B"/>
    <w:rsid w:val="00A41E39"/>
    <w:rsid w:val="00A42AE1"/>
    <w:rsid w:val="00A42F72"/>
    <w:rsid w:val="00A43E21"/>
    <w:rsid w:val="00A43E4F"/>
    <w:rsid w:val="00A43F95"/>
    <w:rsid w:val="00A44CB2"/>
    <w:rsid w:val="00A45186"/>
    <w:rsid w:val="00A4534B"/>
    <w:rsid w:val="00A456CF"/>
    <w:rsid w:val="00A461A9"/>
    <w:rsid w:val="00A46B2C"/>
    <w:rsid w:val="00A46F45"/>
    <w:rsid w:val="00A4716D"/>
    <w:rsid w:val="00A473E1"/>
    <w:rsid w:val="00A4775E"/>
    <w:rsid w:val="00A477E0"/>
    <w:rsid w:val="00A47EFE"/>
    <w:rsid w:val="00A5040A"/>
    <w:rsid w:val="00A5069B"/>
    <w:rsid w:val="00A50A93"/>
    <w:rsid w:val="00A50AE2"/>
    <w:rsid w:val="00A517C2"/>
    <w:rsid w:val="00A52048"/>
    <w:rsid w:val="00A52710"/>
    <w:rsid w:val="00A52D32"/>
    <w:rsid w:val="00A53959"/>
    <w:rsid w:val="00A53A12"/>
    <w:rsid w:val="00A54478"/>
    <w:rsid w:val="00A54759"/>
    <w:rsid w:val="00A54BF2"/>
    <w:rsid w:val="00A54F3B"/>
    <w:rsid w:val="00A55302"/>
    <w:rsid w:val="00A55DE5"/>
    <w:rsid w:val="00A5615E"/>
    <w:rsid w:val="00A56DB2"/>
    <w:rsid w:val="00A571D1"/>
    <w:rsid w:val="00A576B5"/>
    <w:rsid w:val="00A57803"/>
    <w:rsid w:val="00A57B22"/>
    <w:rsid w:val="00A57D1C"/>
    <w:rsid w:val="00A6012D"/>
    <w:rsid w:val="00A60B3D"/>
    <w:rsid w:val="00A60D78"/>
    <w:rsid w:val="00A60D8C"/>
    <w:rsid w:val="00A61295"/>
    <w:rsid w:val="00A619E6"/>
    <w:rsid w:val="00A61CED"/>
    <w:rsid w:val="00A6247D"/>
    <w:rsid w:val="00A62966"/>
    <w:rsid w:val="00A62A17"/>
    <w:rsid w:val="00A62A53"/>
    <w:rsid w:val="00A632AD"/>
    <w:rsid w:val="00A649C6"/>
    <w:rsid w:val="00A6590C"/>
    <w:rsid w:val="00A65F2E"/>
    <w:rsid w:val="00A6693B"/>
    <w:rsid w:val="00A6693F"/>
    <w:rsid w:val="00A670E6"/>
    <w:rsid w:val="00A6764B"/>
    <w:rsid w:val="00A676DB"/>
    <w:rsid w:val="00A67BD4"/>
    <w:rsid w:val="00A67F6D"/>
    <w:rsid w:val="00A703CA"/>
    <w:rsid w:val="00A70AD8"/>
    <w:rsid w:val="00A70B13"/>
    <w:rsid w:val="00A70CF2"/>
    <w:rsid w:val="00A7131D"/>
    <w:rsid w:val="00A713B2"/>
    <w:rsid w:val="00A71C3D"/>
    <w:rsid w:val="00A724AB"/>
    <w:rsid w:val="00A74192"/>
    <w:rsid w:val="00A75566"/>
    <w:rsid w:val="00A75948"/>
    <w:rsid w:val="00A760B5"/>
    <w:rsid w:val="00A77509"/>
    <w:rsid w:val="00A77E02"/>
    <w:rsid w:val="00A800E5"/>
    <w:rsid w:val="00A80825"/>
    <w:rsid w:val="00A8122C"/>
    <w:rsid w:val="00A81F16"/>
    <w:rsid w:val="00A81F36"/>
    <w:rsid w:val="00A824A2"/>
    <w:rsid w:val="00A826A2"/>
    <w:rsid w:val="00A82D5E"/>
    <w:rsid w:val="00A83983"/>
    <w:rsid w:val="00A85401"/>
    <w:rsid w:val="00A85FA6"/>
    <w:rsid w:val="00A860A8"/>
    <w:rsid w:val="00A86A0D"/>
    <w:rsid w:val="00A86BFF"/>
    <w:rsid w:val="00A877A8"/>
    <w:rsid w:val="00A87B0A"/>
    <w:rsid w:val="00A87B7D"/>
    <w:rsid w:val="00A90C44"/>
    <w:rsid w:val="00A90E51"/>
    <w:rsid w:val="00A918DC"/>
    <w:rsid w:val="00A91C99"/>
    <w:rsid w:val="00A91C9C"/>
    <w:rsid w:val="00A91CCB"/>
    <w:rsid w:val="00A936E9"/>
    <w:rsid w:val="00A939B7"/>
    <w:rsid w:val="00A94085"/>
    <w:rsid w:val="00A94254"/>
    <w:rsid w:val="00A945B8"/>
    <w:rsid w:val="00A94AF1"/>
    <w:rsid w:val="00A962E0"/>
    <w:rsid w:val="00A96394"/>
    <w:rsid w:val="00A971B2"/>
    <w:rsid w:val="00AA000A"/>
    <w:rsid w:val="00AA05EF"/>
    <w:rsid w:val="00AA06AD"/>
    <w:rsid w:val="00AA116D"/>
    <w:rsid w:val="00AA18EE"/>
    <w:rsid w:val="00AA19FE"/>
    <w:rsid w:val="00AA26CD"/>
    <w:rsid w:val="00AA2B63"/>
    <w:rsid w:val="00AA3EDD"/>
    <w:rsid w:val="00AA5907"/>
    <w:rsid w:val="00AA590A"/>
    <w:rsid w:val="00AA5DB5"/>
    <w:rsid w:val="00AA62B6"/>
    <w:rsid w:val="00AB039F"/>
    <w:rsid w:val="00AB0C7C"/>
    <w:rsid w:val="00AB0F6C"/>
    <w:rsid w:val="00AB1010"/>
    <w:rsid w:val="00AB118C"/>
    <w:rsid w:val="00AB1709"/>
    <w:rsid w:val="00AB184E"/>
    <w:rsid w:val="00AB1E59"/>
    <w:rsid w:val="00AB269C"/>
    <w:rsid w:val="00AB2E38"/>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251"/>
    <w:rsid w:val="00AD35CD"/>
    <w:rsid w:val="00AD3A0C"/>
    <w:rsid w:val="00AD3A40"/>
    <w:rsid w:val="00AD3D63"/>
    <w:rsid w:val="00AD431A"/>
    <w:rsid w:val="00AD45C3"/>
    <w:rsid w:val="00AD515A"/>
    <w:rsid w:val="00AD53A4"/>
    <w:rsid w:val="00AD57EC"/>
    <w:rsid w:val="00AD5808"/>
    <w:rsid w:val="00AD598D"/>
    <w:rsid w:val="00AD5A18"/>
    <w:rsid w:val="00AD5B8F"/>
    <w:rsid w:val="00AD5D3E"/>
    <w:rsid w:val="00AD6130"/>
    <w:rsid w:val="00AD62F7"/>
    <w:rsid w:val="00AD7173"/>
    <w:rsid w:val="00AD730F"/>
    <w:rsid w:val="00AD73F7"/>
    <w:rsid w:val="00AD76D5"/>
    <w:rsid w:val="00AD77AE"/>
    <w:rsid w:val="00AE0EB9"/>
    <w:rsid w:val="00AE1269"/>
    <w:rsid w:val="00AE1772"/>
    <w:rsid w:val="00AE1BEF"/>
    <w:rsid w:val="00AE262E"/>
    <w:rsid w:val="00AE3041"/>
    <w:rsid w:val="00AE32C0"/>
    <w:rsid w:val="00AE3513"/>
    <w:rsid w:val="00AE3D3C"/>
    <w:rsid w:val="00AE4BFC"/>
    <w:rsid w:val="00AE52A9"/>
    <w:rsid w:val="00AE5FE7"/>
    <w:rsid w:val="00AE639F"/>
    <w:rsid w:val="00AE7EF7"/>
    <w:rsid w:val="00AE7F75"/>
    <w:rsid w:val="00AF0102"/>
    <w:rsid w:val="00AF096B"/>
    <w:rsid w:val="00AF1307"/>
    <w:rsid w:val="00AF1C82"/>
    <w:rsid w:val="00AF1F64"/>
    <w:rsid w:val="00AF2422"/>
    <w:rsid w:val="00AF2B9A"/>
    <w:rsid w:val="00AF2FBF"/>
    <w:rsid w:val="00AF390F"/>
    <w:rsid w:val="00AF3B7B"/>
    <w:rsid w:val="00AF3BB5"/>
    <w:rsid w:val="00AF3D4A"/>
    <w:rsid w:val="00AF4229"/>
    <w:rsid w:val="00AF500B"/>
    <w:rsid w:val="00AF5581"/>
    <w:rsid w:val="00AF5B6E"/>
    <w:rsid w:val="00AF761A"/>
    <w:rsid w:val="00AF7D65"/>
    <w:rsid w:val="00B00861"/>
    <w:rsid w:val="00B008D8"/>
    <w:rsid w:val="00B0104E"/>
    <w:rsid w:val="00B02388"/>
    <w:rsid w:val="00B02B7A"/>
    <w:rsid w:val="00B035D0"/>
    <w:rsid w:val="00B03727"/>
    <w:rsid w:val="00B03777"/>
    <w:rsid w:val="00B037FE"/>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9C7"/>
    <w:rsid w:val="00B159EF"/>
    <w:rsid w:val="00B15B39"/>
    <w:rsid w:val="00B16055"/>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0E1F"/>
    <w:rsid w:val="00B319B6"/>
    <w:rsid w:val="00B31B89"/>
    <w:rsid w:val="00B31D74"/>
    <w:rsid w:val="00B31F87"/>
    <w:rsid w:val="00B31FFA"/>
    <w:rsid w:val="00B3201B"/>
    <w:rsid w:val="00B32219"/>
    <w:rsid w:val="00B32B34"/>
    <w:rsid w:val="00B33410"/>
    <w:rsid w:val="00B33943"/>
    <w:rsid w:val="00B33B4D"/>
    <w:rsid w:val="00B34229"/>
    <w:rsid w:val="00B3427B"/>
    <w:rsid w:val="00B34375"/>
    <w:rsid w:val="00B3563A"/>
    <w:rsid w:val="00B3669C"/>
    <w:rsid w:val="00B368B8"/>
    <w:rsid w:val="00B36932"/>
    <w:rsid w:val="00B372CD"/>
    <w:rsid w:val="00B379EB"/>
    <w:rsid w:val="00B37D7A"/>
    <w:rsid w:val="00B37E96"/>
    <w:rsid w:val="00B37F88"/>
    <w:rsid w:val="00B40937"/>
    <w:rsid w:val="00B40CFC"/>
    <w:rsid w:val="00B418B3"/>
    <w:rsid w:val="00B4195D"/>
    <w:rsid w:val="00B41B39"/>
    <w:rsid w:val="00B41F43"/>
    <w:rsid w:val="00B42019"/>
    <w:rsid w:val="00B4282E"/>
    <w:rsid w:val="00B434D0"/>
    <w:rsid w:val="00B434DA"/>
    <w:rsid w:val="00B4366E"/>
    <w:rsid w:val="00B43FEA"/>
    <w:rsid w:val="00B440DB"/>
    <w:rsid w:val="00B4595C"/>
    <w:rsid w:val="00B45EF1"/>
    <w:rsid w:val="00B4618C"/>
    <w:rsid w:val="00B461E5"/>
    <w:rsid w:val="00B4693B"/>
    <w:rsid w:val="00B5026E"/>
    <w:rsid w:val="00B50940"/>
    <w:rsid w:val="00B526D0"/>
    <w:rsid w:val="00B53ED5"/>
    <w:rsid w:val="00B549C1"/>
    <w:rsid w:val="00B549D1"/>
    <w:rsid w:val="00B54B95"/>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2FC"/>
    <w:rsid w:val="00B67AF4"/>
    <w:rsid w:val="00B70D0E"/>
    <w:rsid w:val="00B71243"/>
    <w:rsid w:val="00B71FF7"/>
    <w:rsid w:val="00B72231"/>
    <w:rsid w:val="00B73CF7"/>
    <w:rsid w:val="00B740FC"/>
    <w:rsid w:val="00B74A1C"/>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1BA1"/>
    <w:rsid w:val="00B827EF"/>
    <w:rsid w:val="00B82822"/>
    <w:rsid w:val="00B82CC3"/>
    <w:rsid w:val="00B8343C"/>
    <w:rsid w:val="00B83C25"/>
    <w:rsid w:val="00B8508A"/>
    <w:rsid w:val="00B851C6"/>
    <w:rsid w:val="00B8655B"/>
    <w:rsid w:val="00B86CF2"/>
    <w:rsid w:val="00B875A8"/>
    <w:rsid w:val="00B90151"/>
    <w:rsid w:val="00B910D6"/>
    <w:rsid w:val="00B91197"/>
    <w:rsid w:val="00B914AC"/>
    <w:rsid w:val="00B91AA7"/>
    <w:rsid w:val="00B91BC5"/>
    <w:rsid w:val="00B9301A"/>
    <w:rsid w:val="00B93281"/>
    <w:rsid w:val="00B93452"/>
    <w:rsid w:val="00B93537"/>
    <w:rsid w:val="00B935DA"/>
    <w:rsid w:val="00B9390C"/>
    <w:rsid w:val="00B93B3F"/>
    <w:rsid w:val="00B93D1B"/>
    <w:rsid w:val="00B93DCF"/>
    <w:rsid w:val="00B9419A"/>
    <w:rsid w:val="00B95033"/>
    <w:rsid w:val="00B95CEE"/>
    <w:rsid w:val="00B96362"/>
    <w:rsid w:val="00B96906"/>
    <w:rsid w:val="00B969BD"/>
    <w:rsid w:val="00B96BF0"/>
    <w:rsid w:val="00B96F88"/>
    <w:rsid w:val="00B976D0"/>
    <w:rsid w:val="00BA0622"/>
    <w:rsid w:val="00BA0BD9"/>
    <w:rsid w:val="00BA0BF6"/>
    <w:rsid w:val="00BA1422"/>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FD2"/>
    <w:rsid w:val="00BB162D"/>
    <w:rsid w:val="00BB2BA9"/>
    <w:rsid w:val="00BB2DF9"/>
    <w:rsid w:val="00BB323D"/>
    <w:rsid w:val="00BB382D"/>
    <w:rsid w:val="00BB3C68"/>
    <w:rsid w:val="00BB47FD"/>
    <w:rsid w:val="00BB68EB"/>
    <w:rsid w:val="00BB6DF2"/>
    <w:rsid w:val="00BB722E"/>
    <w:rsid w:val="00BB77BD"/>
    <w:rsid w:val="00BC0AD5"/>
    <w:rsid w:val="00BC19C9"/>
    <w:rsid w:val="00BC253E"/>
    <w:rsid w:val="00BC3597"/>
    <w:rsid w:val="00BC3A6E"/>
    <w:rsid w:val="00BC3CD4"/>
    <w:rsid w:val="00BC5348"/>
    <w:rsid w:val="00BC54A7"/>
    <w:rsid w:val="00BC568B"/>
    <w:rsid w:val="00BC71FB"/>
    <w:rsid w:val="00BC769B"/>
    <w:rsid w:val="00BD07C0"/>
    <w:rsid w:val="00BD0877"/>
    <w:rsid w:val="00BD0F96"/>
    <w:rsid w:val="00BD1C3B"/>
    <w:rsid w:val="00BD290D"/>
    <w:rsid w:val="00BD2977"/>
    <w:rsid w:val="00BD2B36"/>
    <w:rsid w:val="00BD2F68"/>
    <w:rsid w:val="00BD38BA"/>
    <w:rsid w:val="00BD3AE6"/>
    <w:rsid w:val="00BD55F6"/>
    <w:rsid w:val="00BD75DA"/>
    <w:rsid w:val="00BE0743"/>
    <w:rsid w:val="00BE0CA4"/>
    <w:rsid w:val="00BE1523"/>
    <w:rsid w:val="00BE1D0E"/>
    <w:rsid w:val="00BE264E"/>
    <w:rsid w:val="00BE333B"/>
    <w:rsid w:val="00BE356B"/>
    <w:rsid w:val="00BE5A64"/>
    <w:rsid w:val="00BE6F18"/>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769F"/>
    <w:rsid w:val="00BF76CD"/>
    <w:rsid w:val="00BF771B"/>
    <w:rsid w:val="00C002B1"/>
    <w:rsid w:val="00C0118C"/>
    <w:rsid w:val="00C01541"/>
    <w:rsid w:val="00C0195C"/>
    <w:rsid w:val="00C031A4"/>
    <w:rsid w:val="00C033DA"/>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088"/>
    <w:rsid w:val="00C1187F"/>
    <w:rsid w:val="00C11C3C"/>
    <w:rsid w:val="00C11C96"/>
    <w:rsid w:val="00C12176"/>
    <w:rsid w:val="00C12A29"/>
    <w:rsid w:val="00C12E15"/>
    <w:rsid w:val="00C13B8F"/>
    <w:rsid w:val="00C13E5F"/>
    <w:rsid w:val="00C140BC"/>
    <w:rsid w:val="00C14247"/>
    <w:rsid w:val="00C143A0"/>
    <w:rsid w:val="00C147B4"/>
    <w:rsid w:val="00C15107"/>
    <w:rsid w:val="00C15D30"/>
    <w:rsid w:val="00C1683C"/>
    <w:rsid w:val="00C16B94"/>
    <w:rsid w:val="00C172BE"/>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D6F"/>
    <w:rsid w:val="00C31DA1"/>
    <w:rsid w:val="00C3200F"/>
    <w:rsid w:val="00C3213F"/>
    <w:rsid w:val="00C321C5"/>
    <w:rsid w:val="00C32C2F"/>
    <w:rsid w:val="00C33494"/>
    <w:rsid w:val="00C3366F"/>
    <w:rsid w:val="00C345FD"/>
    <w:rsid w:val="00C35218"/>
    <w:rsid w:val="00C352BB"/>
    <w:rsid w:val="00C35513"/>
    <w:rsid w:val="00C359DC"/>
    <w:rsid w:val="00C36151"/>
    <w:rsid w:val="00C375CD"/>
    <w:rsid w:val="00C37870"/>
    <w:rsid w:val="00C37B63"/>
    <w:rsid w:val="00C40BF8"/>
    <w:rsid w:val="00C4184D"/>
    <w:rsid w:val="00C4259D"/>
    <w:rsid w:val="00C4266E"/>
    <w:rsid w:val="00C426A2"/>
    <w:rsid w:val="00C42DE2"/>
    <w:rsid w:val="00C4335D"/>
    <w:rsid w:val="00C43B1C"/>
    <w:rsid w:val="00C43E8B"/>
    <w:rsid w:val="00C44746"/>
    <w:rsid w:val="00C44945"/>
    <w:rsid w:val="00C44AA8"/>
    <w:rsid w:val="00C45007"/>
    <w:rsid w:val="00C46F06"/>
    <w:rsid w:val="00C47BCB"/>
    <w:rsid w:val="00C500F4"/>
    <w:rsid w:val="00C506F3"/>
    <w:rsid w:val="00C5164B"/>
    <w:rsid w:val="00C51FC9"/>
    <w:rsid w:val="00C53CD7"/>
    <w:rsid w:val="00C5438F"/>
    <w:rsid w:val="00C5451D"/>
    <w:rsid w:val="00C545A7"/>
    <w:rsid w:val="00C550EA"/>
    <w:rsid w:val="00C55694"/>
    <w:rsid w:val="00C55E11"/>
    <w:rsid w:val="00C602E1"/>
    <w:rsid w:val="00C607C5"/>
    <w:rsid w:val="00C607E7"/>
    <w:rsid w:val="00C60EA5"/>
    <w:rsid w:val="00C628B8"/>
    <w:rsid w:val="00C63214"/>
    <w:rsid w:val="00C63E49"/>
    <w:rsid w:val="00C63F5C"/>
    <w:rsid w:val="00C63FD9"/>
    <w:rsid w:val="00C64143"/>
    <w:rsid w:val="00C64837"/>
    <w:rsid w:val="00C64CDB"/>
    <w:rsid w:val="00C65124"/>
    <w:rsid w:val="00C651ED"/>
    <w:rsid w:val="00C653CE"/>
    <w:rsid w:val="00C65CB1"/>
    <w:rsid w:val="00C668BD"/>
    <w:rsid w:val="00C67744"/>
    <w:rsid w:val="00C677AD"/>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80043"/>
    <w:rsid w:val="00C808F6"/>
    <w:rsid w:val="00C80D30"/>
    <w:rsid w:val="00C814A1"/>
    <w:rsid w:val="00C82193"/>
    <w:rsid w:val="00C82365"/>
    <w:rsid w:val="00C832D0"/>
    <w:rsid w:val="00C83407"/>
    <w:rsid w:val="00C84225"/>
    <w:rsid w:val="00C84369"/>
    <w:rsid w:val="00C844D7"/>
    <w:rsid w:val="00C84A2D"/>
    <w:rsid w:val="00C84FD8"/>
    <w:rsid w:val="00C85307"/>
    <w:rsid w:val="00C85A7B"/>
    <w:rsid w:val="00C85AA9"/>
    <w:rsid w:val="00C85B8A"/>
    <w:rsid w:val="00C85FB6"/>
    <w:rsid w:val="00C86AF8"/>
    <w:rsid w:val="00C8704A"/>
    <w:rsid w:val="00C87354"/>
    <w:rsid w:val="00C8761F"/>
    <w:rsid w:val="00C9086B"/>
    <w:rsid w:val="00C90C5C"/>
    <w:rsid w:val="00C912C4"/>
    <w:rsid w:val="00C9298B"/>
    <w:rsid w:val="00C93D05"/>
    <w:rsid w:val="00C94287"/>
    <w:rsid w:val="00C944C5"/>
    <w:rsid w:val="00C95315"/>
    <w:rsid w:val="00C96424"/>
    <w:rsid w:val="00C96FEB"/>
    <w:rsid w:val="00C975A0"/>
    <w:rsid w:val="00C97D4D"/>
    <w:rsid w:val="00CA00D9"/>
    <w:rsid w:val="00CA0196"/>
    <w:rsid w:val="00CA0708"/>
    <w:rsid w:val="00CA0D10"/>
    <w:rsid w:val="00CA1C22"/>
    <w:rsid w:val="00CA2EB3"/>
    <w:rsid w:val="00CA37DD"/>
    <w:rsid w:val="00CA3EF7"/>
    <w:rsid w:val="00CA4D7D"/>
    <w:rsid w:val="00CA4E1E"/>
    <w:rsid w:val="00CA4EFB"/>
    <w:rsid w:val="00CA5FE2"/>
    <w:rsid w:val="00CA6419"/>
    <w:rsid w:val="00CA79BA"/>
    <w:rsid w:val="00CB0175"/>
    <w:rsid w:val="00CB0AF0"/>
    <w:rsid w:val="00CB0C34"/>
    <w:rsid w:val="00CB120A"/>
    <w:rsid w:val="00CB192B"/>
    <w:rsid w:val="00CB1E0C"/>
    <w:rsid w:val="00CB2067"/>
    <w:rsid w:val="00CB25A6"/>
    <w:rsid w:val="00CB35B1"/>
    <w:rsid w:val="00CB434A"/>
    <w:rsid w:val="00CB4450"/>
    <w:rsid w:val="00CB451D"/>
    <w:rsid w:val="00CB4B15"/>
    <w:rsid w:val="00CB5729"/>
    <w:rsid w:val="00CB5C90"/>
    <w:rsid w:val="00CB6545"/>
    <w:rsid w:val="00CB65E6"/>
    <w:rsid w:val="00CB680B"/>
    <w:rsid w:val="00CB6968"/>
    <w:rsid w:val="00CB6C4E"/>
    <w:rsid w:val="00CB6E5B"/>
    <w:rsid w:val="00CB7AA5"/>
    <w:rsid w:val="00CC00CC"/>
    <w:rsid w:val="00CC0A07"/>
    <w:rsid w:val="00CC1C2E"/>
    <w:rsid w:val="00CC1CBD"/>
    <w:rsid w:val="00CC20B8"/>
    <w:rsid w:val="00CC2228"/>
    <w:rsid w:val="00CC2769"/>
    <w:rsid w:val="00CC3A8C"/>
    <w:rsid w:val="00CC3AAE"/>
    <w:rsid w:val="00CC4687"/>
    <w:rsid w:val="00CC4833"/>
    <w:rsid w:val="00CC4A3F"/>
    <w:rsid w:val="00CC5170"/>
    <w:rsid w:val="00CC6CA0"/>
    <w:rsid w:val="00CC7054"/>
    <w:rsid w:val="00CC709A"/>
    <w:rsid w:val="00CC70A8"/>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6C8D"/>
    <w:rsid w:val="00CD763C"/>
    <w:rsid w:val="00CD7EF9"/>
    <w:rsid w:val="00CE01EA"/>
    <w:rsid w:val="00CE09B8"/>
    <w:rsid w:val="00CE0A39"/>
    <w:rsid w:val="00CE0D75"/>
    <w:rsid w:val="00CE1AD1"/>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BFE"/>
    <w:rsid w:val="00CF1C18"/>
    <w:rsid w:val="00CF210A"/>
    <w:rsid w:val="00CF472B"/>
    <w:rsid w:val="00CF4E87"/>
    <w:rsid w:val="00CF5013"/>
    <w:rsid w:val="00CF5642"/>
    <w:rsid w:val="00CF6C34"/>
    <w:rsid w:val="00CF6CA4"/>
    <w:rsid w:val="00CF6FBE"/>
    <w:rsid w:val="00CF700B"/>
    <w:rsid w:val="00CF7CBA"/>
    <w:rsid w:val="00D00D0F"/>
    <w:rsid w:val="00D0236B"/>
    <w:rsid w:val="00D02C5F"/>
    <w:rsid w:val="00D02D69"/>
    <w:rsid w:val="00D03B88"/>
    <w:rsid w:val="00D05592"/>
    <w:rsid w:val="00D057E3"/>
    <w:rsid w:val="00D05E50"/>
    <w:rsid w:val="00D0729B"/>
    <w:rsid w:val="00D07389"/>
    <w:rsid w:val="00D10487"/>
    <w:rsid w:val="00D1064D"/>
    <w:rsid w:val="00D11D0F"/>
    <w:rsid w:val="00D12239"/>
    <w:rsid w:val="00D12C14"/>
    <w:rsid w:val="00D134E1"/>
    <w:rsid w:val="00D135E2"/>
    <w:rsid w:val="00D14327"/>
    <w:rsid w:val="00D14371"/>
    <w:rsid w:val="00D14E28"/>
    <w:rsid w:val="00D14F68"/>
    <w:rsid w:val="00D1521F"/>
    <w:rsid w:val="00D157A1"/>
    <w:rsid w:val="00D1601D"/>
    <w:rsid w:val="00D1605D"/>
    <w:rsid w:val="00D16071"/>
    <w:rsid w:val="00D1729C"/>
    <w:rsid w:val="00D1782E"/>
    <w:rsid w:val="00D178EB"/>
    <w:rsid w:val="00D17988"/>
    <w:rsid w:val="00D17B90"/>
    <w:rsid w:val="00D204A3"/>
    <w:rsid w:val="00D2062C"/>
    <w:rsid w:val="00D20928"/>
    <w:rsid w:val="00D20D58"/>
    <w:rsid w:val="00D212B1"/>
    <w:rsid w:val="00D2187E"/>
    <w:rsid w:val="00D22792"/>
    <w:rsid w:val="00D227F4"/>
    <w:rsid w:val="00D22DFC"/>
    <w:rsid w:val="00D23219"/>
    <w:rsid w:val="00D23964"/>
    <w:rsid w:val="00D24596"/>
    <w:rsid w:val="00D25136"/>
    <w:rsid w:val="00D257A1"/>
    <w:rsid w:val="00D25B95"/>
    <w:rsid w:val="00D25D33"/>
    <w:rsid w:val="00D25DF7"/>
    <w:rsid w:val="00D25F71"/>
    <w:rsid w:val="00D264EB"/>
    <w:rsid w:val="00D26832"/>
    <w:rsid w:val="00D27480"/>
    <w:rsid w:val="00D27754"/>
    <w:rsid w:val="00D27C85"/>
    <w:rsid w:val="00D27E00"/>
    <w:rsid w:val="00D30361"/>
    <w:rsid w:val="00D31035"/>
    <w:rsid w:val="00D316BE"/>
    <w:rsid w:val="00D31F55"/>
    <w:rsid w:val="00D321F6"/>
    <w:rsid w:val="00D3258A"/>
    <w:rsid w:val="00D3266E"/>
    <w:rsid w:val="00D327D6"/>
    <w:rsid w:val="00D3289C"/>
    <w:rsid w:val="00D32EE9"/>
    <w:rsid w:val="00D35132"/>
    <w:rsid w:val="00D35481"/>
    <w:rsid w:val="00D3583C"/>
    <w:rsid w:val="00D35B64"/>
    <w:rsid w:val="00D35C31"/>
    <w:rsid w:val="00D35CEC"/>
    <w:rsid w:val="00D35DF8"/>
    <w:rsid w:val="00D36382"/>
    <w:rsid w:val="00D366C0"/>
    <w:rsid w:val="00D36957"/>
    <w:rsid w:val="00D36A85"/>
    <w:rsid w:val="00D36E19"/>
    <w:rsid w:val="00D37F3C"/>
    <w:rsid w:val="00D40240"/>
    <w:rsid w:val="00D403A4"/>
    <w:rsid w:val="00D40751"/>
    <w:rsid w:val="00D4090F"/>
    <w:rsid w:val="00D40BD7"/>
    <w:rsid w:val="00D41136"/>
    <w:rsid w:val="00D4157F"/>
    <w:rsid w:val="00D41DC7"/>
    <w:rsid w:val="00D42D17"/>
    <w:rsid w:val="00D45673"/>
    <w:rsid w:val="00D46119"/>
    <w:rsid w:val="00D47309"/>
    <w:rsid w:val="00D47345"/>
    <w:rsid w:val="00D47475"/>
    <w:rsid w:val="00D47B20"/>
    <w:rsid w:val="00D50D45"/>
    <w:rsid w:val="00D51D00"/>
    <w:rsid w:val="00D524E2"/>
    <w:rsid w:val="00D5387D"/>
    <w:rsid w:val="00D54663"/>
    <w:rsid w:val="00D54A80"/>
    <w:rsid w:val="00D550D7"/>
    <w:rsid w:val="00D5510F"/>
    <w:rsid w:val="00D562CF"/>
    <w:rsid w:val="00D567A8"/>
    <w:rsid w:val="00D578EF"/>
    <w:rsid w:val="00D57BEC"/>
    <w:rsid w:val="00D57DCB"/>
    <w:rsid w:val="00D60298"/>
    <w:rsid w:val="00D60427"/>
    <w:rsid w:val="00D61EA3"/>
    <w:rsid w:val="00D625F8"/>
    <w:rsid w:val="00D626A1"/>
    <w:rsid w:val="00D626F0"/>
    <w:rsid w:val="00D62987"/>
    <w:rsid w:val="00D63C59"/>
    <w:rsid w:val="00D64712"/>
    <w:rsid w:val="00D6501E"/>
    <w:rsid w:val="00D650C6"/>
    <w:rsid w:val="00D650DD"/>
    <w:rsid w:val="00D656C8"/>
    <w:rsid w:val="00D66874"/>
    <w:rsid w:val="00D6691A"/>
    <w:rsid w:val="00D66AD6"/>
    <w:rsid w:val="00D679ED"/>
    <w:rsid w:val="00D700B3"/>
    <w:rsid w:val="00D70682"/>
    <w:rsid w:val="00D708ED"/>
    <w:rsid w:val="00D70AAA"/>
    <w:rsid w:val="00D71903"/>
    <w:rsid w:val="00D71987"/>
    <w:rsid w:val="00D72A31"/>
    <w:rsid w:val="00D72B1B"/>
    <w:rsid w:val="00D72D21"/>
    <w:rsid w:val="00D73101"/>
    <w:rsid w:val="00D73148"/>
    <w:rsid w:val="00D73E60"/>
    <w:rsid w:val="00D74279"/>
    <w:rsid w:val="00D74424"/>
    <w:rsid w:val="00D74E3F"/>
    <w:rsid w:val="00D75074"/>
    <w:rsid w:val="00D75176"/>
    <w:rsid w:val="00D76319"/>
    <w:rsid w:val="00D763D2"/>
    <w:rsid w:val="00D765D7"/>
    <w:rsid w:val="00D77067"/>
    <w:rsid w:val="00D77925"/>
    <w:rsid w:val="00D8041C"/>
    <w:rsid w:val="00D8075D"/>
    <w:rsid w:val="00D82A50"/>
    <w:rsid w:val="00D82D60"/>
    <w:rsid w:val="00D83A7E"/>
    <w:rsid w:val="00D84172"/>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793"/>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5112"/>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75D"/>
    <w:rsid w:val="00DC2FF8"/>
    <w:rsid w:val="00DC32C3"/>
    <w:rsid w:val="00DC33D2"/>
    <w:rsid w:val="00DC3566"/>
    <w:rsid w:val="00DC4340"/>
    <w:rsid w:val="00DC54C5"/>
    <w:rsid w:val="00DC56E2"/>
    <w:rsid w:val="00DC5D7B"/>
    <w:rsid w:val="00DC5E82"/>
    <w:rsid w:val="00DC62D7"/>
    <w:rsid w:val="00DC6360"/>
    <w:rsid w:val="00DC6771"/>
    <w:rsid w:val="00DC6C77"/>
    <w:rsid w:val="00DC7253"/>
    <w:rsid w:val="00DC7896"/>
    <w:rsid w:val="00DC7ACB"/>
    <w:rsid w:val="00DC7E67"/>
    <w:rsid w:val="00DD00B1"/>
    <w:rsid w:val="00DD077C"/>
    <w:rsid w:val="00DD13EB"/>
    <w:rsid w:val="00DD159E"/>
    <w:rsid w:val="00DD15A2"/>
    <w:rsid w:val="00DD212E"/>
    <w:rsid w:val="00DD21A0"/>
    <w:rsid w:val="00DD2C3C"/>
    <w:rsid w:val="00DD2D5A"/>
    <w:rsid w:val="00DD32DA"/>
    <w:rsid w:val="00DD3A8E"/>
    <w:rsid w:val="00DD4844"/>
    <w:rsid w:val="00DD5426"/>
    <w:rsid w:val="00DD61AC"/>
    <w:rsid w:val="00DD708C"/>
    <w:rsid w:val="00DD7BC6"/>
    <w:rsid w:val="00DD7E2D"/>
    <w:rsid w:val="00DE06F5"/>
    <w:rsid w:val="00DE0C7F"/>
    <w:rsid w:val="00DE0DA1"/>
    <w:rsid w:val="00DE0FD4"/>
    <w:rsid w:val="00DE1A7D"/>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8D4"/>
    <w:rsid w:val="00DE7BBB"/>
    <w:rsid w:val="00DF2054"/>
    <w:rsid w:val="00DF20A9"/>
    <w:rsid w:val="00DF2F2E"/>
    <w:rsid w:val="00DF33B7"/>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183B"/>
    <w:rsid w:val="00E045A9"/>
    <w:rsid w:val="00E05224"/>
    <w:rsid w:val="00E05B59"/>
    <w:rsid w:val="00E05B7D"/>
    <w:rsid w:val="00E064F1"/>
    <w:rsid w:val="00E06CA8"/>
    <w:rsid w:val="00E0700E"/>
    <w:rsid w:val="00E0737D"/>
    <w:rsid w:val="00E074D7"/>
    <w:rsid w:val="00E0755C"/>
    <w:rsid w:val="00E103C3"/>
    <w:rsid w:val="00E10FB8"/>
    <w:rsid w:val="00E114E2"/>
    <w:rsid w:val="00E119B7"/>
    <w:rsid w:val="00E1224A"/>
    <w:rsid w:val="00E12291"/>
    <w:rsid w:val="00E130DD"/>
    <w:rsid w:val="00E133B7"/>
    <w:rsid w:val="00E137B6"/>
    <w:rsid w:val="00E14245"/>
    <w:rsid w:val="00E14A40"/>
    <w:rsid w:val="00E14F48"/>
    <w:rsid w:val="00E14F89"/>
    <w:rsid w:val="00E17A52"/>
    <w:rsid w:val="00E17B24"/>
    <w:rsid w:val="00E21907"/>
    <w:rsid w:val="00E21F03"/>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70D"/>
    <w:rsid w:val="00E33C93"/>
    <w:rsid w:val="00E34A9B"/>
    <w:rsid w:val="00E34ADB"/>
    <w:rsid w:val="00E34B66"/>
    <w:rsid w:val="00E34DFD"/>
    <w:rsid w:val="00E352BB"/>
    <w:rsid w:val="00E36B52"/>
    <w:rsid w:val="00E36C6E"/>
    <w:rsid w:val="00E37F78"/>
    <w:rsid w:val="00E40373"/>
    <w:rsid w:val="00E40883"/>
    <w:rsid w:val="00E412B2"/>
    <w:rsid w:val="00E413BB"/>
    <w:rsid w:val="00E41712"/>
    <w:rsid w:val="00E421D8"/>
    <w:rsid w:val="00E424E1"/>
    <w:rsid w:val="00E4262D"/>
    <w:rsid w:val="00E428DE"/>
    <w:rsid w:val="00E42EEE"/>
    <w:rsid w:val="00E42FD9"/>
    <w:rsid w:val="00E4301F"/>
    <w:rsid w:val="00E432E2"/>
    <w:rsid w:val="00E433D5"/>
    <w:rsid w:val="00E43DB7"/>
    <w:rsid w:val="00E44879"/>
    <w:rsid w:val="00E45277"/>
    <w:rsid w:val="00E4585D"/>
    <w:rsid w:val="00E459EC"/>
    <w:rsid w:val="00E45D3A"/>
    <w:rsid w:val="00E45EF5"/>
    <w:rsid w:val="00E46ACE"/>
    <w:rsid w:val="00E46C80"/>
    <w:rsid w:val="00E47120"/>
    <w:rsid w:val="00E4746F"/>
    <w:rsid w:val="00E47827"/>
    <w:rsid w:val="00E47945"/>
    <w:rsid w:val="00E47A53"/>
    <w:rsid w:val="00E47D5B"/>
    <w:rsid w:val="00E5035F"/>
    <w:rsid w:val="00E5083F"/>
    <w:rsid w:val="00E50E74"/>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D4"/>
    <w:rsid w:val="00E63C59"/>
    <w:rsid w:val="00E64CAC"/>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3AE"/>
    <w:rsid w:val="00E72B9A"/>
    <w:rsid w:val="00E72F56"/>
    <w:rsid w:val="00E730C5"/>
    <w:rsid w:val="00E73527"/>
    <w:rsid w:val="00E737CD"/>
    <w:rsid w:val="00E73B2E"/>
    <w:rsid w:val="00E73DB4"/>
    <w:rsid w:val="00E73FFC"/>
    <w:rsid w:val="00E74473"/>
    <w:rsid w:val="00E74664"/>
    <w:rsid w:val="00E74C5B"/>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57FC"/>
    <w:rsid w:val="00E86ED1"/>
    <w:rsid w:val="00E87122"/>
    <w:rsid w:val="00E8736F"/>
    <w:rsid w:val="00E878CA"/>
    <w:rsid w:val="00E90972"/>
    <w:rsid w:val="00E90E7A"/>
    <w:rsid w:val="00E914A7"/>
    <w:rsid w:val="00E91656"/>
    <w:rsid w:val="00E91B3B"/>
    <w:rsid w:val="00E91D1F"/>
    <w:rsid w:val="00E921EB"/>
    <w:rsid w:val="00E928B1"/>
    <w:rsid w:val="00E92AD3"/>
    <w:rsid w:val="00E92C63"/>
    <w:rsid w:val="00E92E4F"/>
    <w:rsid w:val="00E95706"/>
    <w:rsid w:val="00E96264"/>
    <w:rsid w:val="00E96945"/>
    <w:rsid w:val="00E96CA7"/>
    <w:rsid w:val="00E96F26"/>
    <w:rsid w:val="00E972BF"/>
    <w:rsid w:val="00E978F3"/>
    <w:rsid w:val="00EA021D"/>
    <w:rsid w:val="00EA0D80"/>
    <w:rsid w:val="00EA1083"/>
    <w:rsid w:val="00EA117B"/>
    <w:rsid w:val="00EA1240"/>
    <w:rsid w:val="00EA12B9"/>
    <w:rsid w:val="00EA13CA"/>
    <w:rsid w:val="00EA1963"/>
    <w:rsid w:val="00EA2359"/>
    <w:rsid w:val="00EA24A8"/>
    <w:rsid w:val="00EA2A65"/>
    <w:rsid w:val="00EA2BA1"/>
    <w:rsid w:val="00EA2E6F"/>
    <w:rsid w:val="00EA40E1"/>
    <w:rsid w:val="00EA49AB"/>
    <w:rsid w:val="00EA4DB2"/>
    <w:rsid w:val="00EA4F29"/>
    <w:rsid w:val="00EA4FE7"/>
    <w:rsid w:val="00EA52A1"/>
    <w:rsid w:val="00EA554C"/>
    <w:rsid w:val="00EA5A5B"/>
    <w:rsid w:val="00EA5E0D"/>
    <w:rsid w:val="00EA6587"/>
    <w:rsid w:val="00EA6CD3"/>
    <w:rsid w:val="00EA747C"/>
    <w:rsid w:val="00EB0375"/>
    <w:rsid w:val="00EB0D25"/>
    <w:rsid w:val="00EB1A3A"/>
    <w:rsid w:val="00EB1CAA"/>
    <w:rsid w:val="00EB36D5"/>
    <w:rsid w:val="00EB3F6A"/>
    <w:rsid w:val="00EB4F57"/>
    <w:rsid w:val="00EB5877"/>
    <w:rsid w:val="00EB5EAC"/>
    <w:rsid w:val="00EB6F64"/>
    <w:rsid w:val="00EB72B0"/>
    <w:rsid w:val="00EB7F27"/>
    <w:rsid w:val="00EC0C96"/>
    <w:rsid w:val="00EC0F05"/>
    <w:rsid w:val="00EC138D"/>
    <w:rsid w:val="00EC16AB"/>
    <w:rsid w:val="00EC18FB"/>
    <w:rsid w:val="00EC1B5B"/>
    <w:rsid w:val="00EC35A5"/>
    <w:rsid w:val="00EC4B9F"/>
    <w:rsid w:val="00EC4DD9"/>
    <w:rsid w:val="00EC4E3B"/>
    <w:rsid w:val="00EC6ACA"/>
    <w:rsid w:val="00EC6BD0"/>
    <w:rsid w:val="00EC7613"/>
    <w:rsid w:val="00ED20E0"/>
    <w:rsid w:val="00ED22DF"/>
    <w:rsid w:val="00ED2B89"/>
    <w:rsid w:val="00ED45C3"/>
    <w:rsid w:val="00ED4782"/>
    <w:rsid w:val="00ED4867"/>
    <w:rsid w:val="00ED489B"/>
    <w:rsid w:val="00ED4A4E"/>
    <w:rsid w:val="00ED4B5B"/>
    <w:rsid w:val="00ED5258"/>
    <w:rsid w:val="00ED600A"/>
    <w:rsid w:val="00ED60E7"/>
    <w:rsid w:val="00ED65F6"/>
    <w:rsid w:val="00ED6E54"/>
    <w:rsid w:val="00ED709B"/>
    <w:rsid w:val="00ED72EE"/>
    <w:rsid w:val="00ED72FA"/>
    <w:rsid w:val="00ED73AC"/>
    <w:rsid w:val="00ED7404"/>
    <w:rsid w:val="00ED7665"/>
    <w:rsid w:val="00ED771D"/>
    <w:rsid w:val="00ED7C62"/>
    <w:rsid w:val="00EE0180"/>
    <w:rsid w:val="00EE05E1"/>
    <w:rsid w:val="00EE0870"/>
    <w:rsid w:val="00EE10A5"/>
    <w:rsid w:val="00EE172F"/>
    <w:rsid w:val="00EE1AA7"/>
    <w:rsid w:val="00EE2FC3"/>
    <w:rsid w:val="00EE3A9C"/>
    <w:rsid w:val="00EE45B9"/>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490D"/>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99B"/>
    <w:rsid w:val="00F06B42"/>
    <w:rsid w:val="00F06B58"/>
    <w:rsid w:val="00F07338"/>
    <w:rsid w:val="00F07CC4"/>
    <w:rsid w:val="00F07E05"/>
    <w:rsid w:val="00F10312"/>
    <w:rsid w:val="00F1066D"/>
    <w:rsid w:val="00F106DA"/>
    <w:rsid w:val="00F10878"/>
    <w:rsid w:val="00F10C25"/>
    <w:rsid w:val="00F10D88"/>
    <w:rsid w:val="00F10DEA"/>
    <w:rsid w:val="00F1149E"/>
    <w:rsid w:val="00F11530"/>
    <w:rsid w:val="00F1218E"/>
    <w:rsid w:val="00F13FCF"/>
    <w:rsid w:val="00F14BFD"/>
    <w:rsid w:val="00F14C78"/>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37A5"/>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14AD"/>
    <w:rsid w:val="00F3221D"/>
    <w:rsid w:val="00F32B3A"/>
    <w:rsid w:val="00F32DA8"/>
    <w:rsid w:val="00F32E09"/>
    <w:rsid w:val="00F33C4F"/>
    <w:rsid w:val="00F34701"/>
    <w:rsid w:val="00F34DA7"/>
    <w:rsid w:val="00F34F2A"/>
    <w:rsid w:val="00F37BA6"/>
    <w:rsid w:val="00F40B2D"/>
    <w:rsid w:val="00F41322"/>
    <w:rsid w:val="00F4165C"/>
    <w:rsid w:val="00F42338"/>
    <w:rsid w:val="00F426DD"/>
    <w:rsid w:val="00F42B2C"/>
    <w:rsid w:val="00F432BD"/>
    <w:rsid w:val="00F4337E"/>
    <w:rsid w:val="00F435E9"/>
    <w:rsid w:val="00F4391F"/>
    <w:rsid w:val="00F43BF7"/>
    <w:rsid w:val="00F44784"/>
    <w:rsid w:val="00F452DF"/>
    <w:rsid w:val="00F45A17"/>
    <w:rsid w:val="00F45A3F"/>
    <w:rsid w:val="00F45AD2"/>
    <w:rsid w:val="00F464EA"/>
    <w:rsid w:val="00F46D60"/>
    <w:rsid w:val="00F474F1"/>
    <w:rsid w:val="00F475C9"/>
    <w:rsid w:val="00F47D39"/>
    <w:rsid w:val="00F5002A"/>
    <w:rsid w:val="00F5235E"/>
    <w:rsid w:val="00F53C18"/>
    <w:rsid w:val="00F542E2"/>
    <w:rsid w:val="00F54451"/>
    <w:rsid w:val="00F5447D"/>
    <w:rsid w:val="00F54C72"/>
    <w:rsid w:val="00F551BF"/>
    <w:rsid w:val="00F5609D"/>
    <w:rsid w:val="00F562C9"/>
    <w:rsid w:val="00F564ED"/>
    <w:rsid w:val="00F56D19"/>
    <w:rsid w:val="00F56E58"/>
    <w:rsid w:val="00F56FFE"/>
    <w:rsid w:val="00F60872"/>
    <w:rsid w:val="00F610CF"/>
    <w:rsid w:val="00F61ACC"/>
    <w:rsid w:val="00F6203C"/>
    <w:rsid w:val="00F62A3C"/>
    <w:rsid w:val="00F63310"/>
    <w:rsid w:val="00F64063"/>
    <w:rsid w:val="00F646C8"/>
    <w:rsid w:val="00F647FF"/>
    <w:rsid w:val="00F650B9"/>
    <w:rsid w:val="00F65320"/>
    <w:rsid w:val="00F65428"/>
    <w:rsid w:val="00F6565E"/>
    <w:rsid w:val="00F65B23"/>
    <w:rsid w:val="00F66A04"/>
    <w:rsid w:val="00F66A19"/>
    <w:rsid w:val="00F66EC8"/>
    <w:rsid w:val="00F66F08"/>
    <w:rsid w:val="00F672E8"/>
    <w:rsid w:val="00F674A5"/>
    <w:rsid w:val="00F67515"/>
    <w:rsid w:val="00F700A4"/>
    <w:rsid w:val="00F70F8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621"/>
    <w:rsid w:val="00F912B3"/>
    <w:rsid w:val="00F91470"/>
    <w:rsid w:val="00F91502"/>
    <w:rsid w:val="00F91AF1"/>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97A62"/>
    <w:rsid w:val="00FA0901"/>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1FAE"/>
    <w:rsid w:val="00FB21F8"/>
    <w:rsid w:val="00FB23AD"/>
    <w:rsid w:val="00FB30C3"/>
    <w:rsid w:val="00FB3C63"/>
    <w:rsid w:val="00FB3E4E"/>
    <w:rsid w:val="00FB4849"/>
    <w:rsid w:val="00FB49F7"/>
    <w:rsid w:val="00FB5093"/>
    <w:rsid w:val="00FB5725"/>
    <w:rsid w:val="00FB59BB"/>
    <w:rsid w:val="00FB5A4F"/>
    <w:rsid w:val="00FB6A55"/>
    <w:rsid w:val="00FB778E"/>
    <w:rsid w:val="00FB7BE7"/>
    <w:rsid w:val="00FB7E0B"/>
    <w:rsid w:val="00FC0705"/>
    <w:rsid w:val="00FC0A46"/>
    <w:rsid w:val="00FC0C12"/>
    <w:rsid w:val="00FC14AA"/>
    <w:rsid w:val="00FC16FC"/>
    <w:rsid w:val="00FC1D53"/>
    <w:rsid w:val="00FC2996"/>
    <w:rsid w:val="00FC3810"/>
    <w:rsid w:val="00FC3A56"/>
    <w:rsid w:val="00FC3D97"/>
    <w:rsid w:val="00FC3FE7"/>
    <w:rsid w:val="00FC407A"/>
    <w:rsid w:val="00FC48C5"/>
    <w:rsid w:val="00FC4984"/>
    <w:rsid w:val="00FC4D74"/>
    <w:rsid w:val="00FC53FD"/>
    <w:rsid w:val="00FC59D2"/>
    <w:rsid w:val="00FC5AC6"/>
    <w:rsid w:val="00FC5F25"/>
    <w:rsid w:val="00FC614C"/>
    <w:rsid w:val="00FC61E1"/>
    <w:rsid w:val="00FC6281"/>
    <w:rsid w:val="00FC7388"/>
    <w:rsid w:val="00FC74CA"/>
    <w:rsid w:val="00FC7592"/>
    <w:rsid w:val="00FC7A86"/>
    <w:rsid w:val="00FD0857"/>
    <w:rsid w:val="00FD0B1F"/>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358"/>
    <w:rsid w:val="00FF1822"/>
    <w:rsid w:val="00FF1F99"/>
    <w:rsid w:val="00FF2771"/>
    <w:rsid w:val="00FF2822"/>
    <w:rsid w:val="00FF2D9C"/>
    <w:rsid w:val="00FF30D1"/>
    <w:rsid w:val="00FF35A1"/>
    <w:rsid w:val="00FF481A"/>
    <w:rsid w:val="00FF4A3F"/>
    <w:rsid w:val="00FF4F4B"/>
    <w:rsid w:val="00FF4FA7"/>
    <w:rsid w:val="00FF53EC"/>
    <w:rsid w:val="00FF599C"/>
    <w:rsid w:val="00FF6DA9"/>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6E7E5E5E-6F44-4A8F-A1B6-9557B4E40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E857FC"/>
  </w:style>
  <w:style w:type="paragraph" w:customStyle="1" w:styleId="Guidance">
    <w:name w:val="Guidance"/>
    <w:basedOn w:val="Normal"/>
    <w:rsid w:val="00105E0A"/>
    <w:pPr>
      <w:overflowPunct w:val="0"/>
      <w:autoSpaceDE w:val="0"/>
      <w:autoSpaceDN w:val="0"/>
      <w:adjustRightInd w:val="0"/>
      <w:spacing w:after="180"/>
    </w:pPr>
    <w:rPr>
      <w:rFonts w:eastAsia="Times New Roman"/>
      <w:i/>
      <w:color w:val="000000"/>
      <w:sz w:val="20"/>
      <w:lang w:eastAsia="ja-JP"/>
    </w:rPr>
  </w:style>
  <w:style w:type="character" w:customStyle="1" w:styleId="CaptionChar">
    <w:name w:val="Caption Char"/>
    <w:aliases w:val="cap Char1,cap Char Char"/>
    <w:link w:val="Caption"/>
    <w:rsid w:val="00B008D8"/>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BF3BF572-55C9-485B-9718-1F1B517DB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4</Pages>
  <Words>1839</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138</cp:revision>
  <cp:lastPrinted>2024-10-01T09:54:00Z</cp:lastPrinted>
  <dcterms:created xsi:type="dcterms:W3CDTF">2024-05-10T13:38:00Z</dcterms:created>
  <dcterms:modified xsi:type="dcterms:W3CDTF">2024-10-04T12:53:00Z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b778b39a-90c4-4c45-a586-8e46b0ed3327</vt:lpwstr>
  </property>
  <property fmtid="{D5CDD505-2E9C-101B-9397-08002B2CF9AE}" pid="20" name="Order">
    <vt:r8>110595900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